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DBAF4" w14:textId="3BF817BA" w:rsidR="009662C0" w:rsidRPr="00334C9E" w:rsidRDefault="009662C0" w:rsidP="00805956">
      <w:pPr>
        <w:spacing w:before="120" w:after="120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6D7C4C33" w:rsidR="00AD4FD2" w:rsidRPr="00A42D69" w:rsidRDefault="00ED10BC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2A5D8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257F0DA8" w:rsidR="00AD4FD2" w:rsidRPr="004C35A4" w:rsidRDefault="002A5D87" w:rsidP="00AD4FD2">
            <w:pPr>
              <w:spacing w:before="120" w:after="120"/>
              <w:jc w:val="both"/>
              <w:rPr>
                <w:rFonts w:cstheme="minorHAnsi"/>
              </w:rPr>
            </w:pPr>
            <w:r w:rsidRPr="004C684A">
              <w:rPr>
                <w:rFonts w:cstheme="minorHAnsi"/>
              </w:rPr>
              <w:t>Miestna akčná skupina Stará Čierna voda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8109BC9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="00B66A87">
              <w:rPr>
                <w:bCs/>
                <w:vertAlign w:val="superscript"/>
                <w:lang w:val="hu-HU"/>
              </w:rPr>
              <w:t>Hiba! A könyvjelző nem létezik.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23F52BB4" w:rsidR="00AD4FD2" w:rsidRPr="00A42D69" w:rsidRDefault="00ED10BC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A5D8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</w:tbl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880"/>
        <w:gridCol w:w="5072"/>
        <w:gridCol w:w="1560"/>
        <w:gridCol w:w="1274"/>
        <w:gridCol w:w="4896"/>
      </w:tblGrid>
      <w:tr w:rsidR="00AA7C13" w:rsidRPr="00AD3F1C" w14:paraId="6684E0DB" w14:textId="77777777" w:rsidTr="004C35A4">
        <w:trPr>
          <w:trHeight w:val="899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A8EFF" w14:textId="77777777" w:rsidR="00EA4A29" w:rsidRPr="00AD3F1C" w:rsidRDefault="00EA4A29" w:rsidP="0067148E">
            <w:pPr>
              <w:spacing w:after="0"/>
              <w:jc w:val="center"/>
              <w:rPr>
                <w:rFonts w:cs="Calibri"/>
                <w:color w:val="000000"/>
              </w:rPr>
            </w:pPr>
            <w:r w:rsidRPr="00AD3F1C">
              <w:rPr>
                <w:rFonts w:cs="Calibri"/>
                <w:color w:val="000000"/>
              </w:rPr>
              <w:t>1.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C9D30" w14:textId="77777777" w:rsidR="00EA4A29" w:rsidRPr="00AD3F1C" w:rsidRDefault="00EA4A29" w:rsidP="0067148E">
            <w:pPr>
              <w:spacing w:after="0"/>
              <w:rPr>
                <w:rFonts w:eastAsia="Helvetica" w:cs="Calibri"/>
                <w:color w:val="000000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Súlad projektu s programovou stratégiou IROP</w:t>
            </w:r>
          </w:p>
        </w:tc>
        <w:tc>
          <w:tcPr>
            <w:tcW w:w="1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7037E" w14:textId="77777777" w:rsidR="00EA4A29" w:rsidRPr="00AD3F1C" w:rsidRDefault="00EA4A29" w:rsidP="0067148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719DD66E" w14:textId="77777777" w:rsidR="00EA4A29" w:rsidRPr="00AD3F1C" w:rsidRDefault="00EA4A29" w:rsidP="00EA4A29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466"/>
              <w:rPr>
                <w:rFonts w:eastAsia="Times New Roman" w:cs="Calibri"/>
                <w:color w:val="000000"/>
                <w:lang w:eastAsia="sk-SK"/>
              </w:rPr>
            </w:pPr>
            <w:proofErr w:type="spellStart"/>
            <w:r w:rsidRPr="00AD3F1C">
              <w:rPr>
                <w:rFonts w:eastAsia="Times New Roman" w:cs="Calibri"/>
                <w:color w:val="000000"/>
                <w:lang w:eastAsia="sk-SK"/>
              </w:rPr>
              <w:t>očakávanými</w:t>
            </w:r>
            <w:proofErr w:type="spellEnd"/>
            <w:r w:rsidRPr="00AD3F1C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D3F1C">
              <w:rPr>
                <w:rFonts w:eastAsia="Times New Roman" w:cs="Calibri"/>
                <w:color w:val="000000"/>
                <w:lang w:eastAsia="sk-SK"/>
              </w:rPr>
              <w:t>výsledkami</w:t>
            </w:r>
            <w:proofErr w:type="spellEnd"/>
            <w:r w:rsidRPr="00AD3F1C">
              <w:rPr>
                <w:rFonts w:eastAsia="Times New Roman" w:cs="Calibri"/>
                <w:color w:val="000000"/>
                <w:lang w:eastAsia="sk-SK"/>
              </w:rPr>
              <w:t>,</w:t>
            </w:r>
          </w:p>
          <w:p w14:paraId="4F383C1C" w14:textId="77777777" w:rsidR="00EA4A29" w:rsidRPr="00AD3F1C" w:rsidRDefault="00EA4A29" w:rsidP="0067148E">
            <w:pPr>
              <w:spacing w:after="0" w:line="256" w:lineRule="auto"/>
              <w:ind w:left="415"/>
              <w:contextualSpacing/>
              <w:rPr>
                <w:rFonts w:eastAsia="Times New Roman" w:cs="Calibri"/>
                <w:color w:val="000000"/>
                <w:lang w:bidi="en-US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definovanými oprávnenými aktivitami.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6EBA5" w14:textId="77777777" w:rsidR="00EA4A29" w:rsidRPr="00AD3F1C" w:rsidRDefault="00EA4A29" w:rsidP="0067148E">
            <w:pPr>
              <w:spacing w:after="0"/>
              <w:rPr>
                <w:rFonts w:cs="Calibri"/>
                <w:color w:val="000000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Vylučujúce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ADAE0" w14:textId="77777777" w:rsidR="00EA4A29" w:rsidRPr="00AD3F1C" w:rsidRDefault="00EA4A29" w:rsidP="0067148E">
            <w:pPr>
              <w:widowControl w:val="0"/>
              <w:spacing w:after="0"/>
              <w:rPr>
                <w:rFonts w:eastAsia="Helvetica" w:cs="Calibri"/>
                <w:color w:val="000000"/>
                <w:u w:color="000000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áno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BBD94" w14:textId="77777777" w:rsidR="00EA4A29" w:rsidRPr="00AD3F1C" w:rsidRDefault="00EA4A29" w:rsidP="0067148E">
            <w:pPr>
              <w:spacing w:after="0"/>
              <w:rPr>
                <w:rFonts w:eastAsia="Helvetica" w:cs="Calibri"/>
                <w:color w:val="000000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Zameranie projektu je v súlade s programovou stratégiou IROP.</w:t>
            </w:r>
          </w:p>
        </w:tc>
      </w:tr>
      <w:tr w:rsidR="00AA7C13" w:rsidRPr="00AD3F1C" w14:paraId="27A291F5" w14:textId="77777777" w:rsidTr="004C35A4">
        <w:trPr>
          <w:trHeight w:val="1031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328C6" w14:textId="77777777" w:rsidR="00EA4A29" w:rsidRPr="00AD3F1C" w:rsidRDefault="00EA4A29" w:rsidP="0067148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FE707" w14:textId="77777777" w:rsidR="00EA4A29" w:rsidRPr="00AD3F1C" w:rsidRDefault="00EA4A29" w:rsidP="0067148E">
            <w:pPr>
              <w:spacing w:after="0"/>
              <w:rPr>
                <w:rFonts w:eastAsia="Helvetica" w:cs="Calibri"/>
                <w:color w:val="000000"/>
              </w:rPr>
            </w:pPr>
          </w:p>
        </w:tc>
        <w:tc>
          <w:tcPr>
            <w:tcW w:w="1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EF31A" w14:textId="77777777" w:rsidR="00EA4A29" w:rsidRPr="00AD3F1C" w:rsidRDefault="00EA4A29" w:rsidP="0067148E">
            <w:pPr>
              <w:spacing w:after="0"/>
              <w:rPr>
                <w:rFonts w:eastAsia="Times New Roman" w:cs="Calibri"/>
                <w:color w:val="000000"/>
                <w:lang w:bidi="en-US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F427" w14:textId="77777777" w:rsidR="00EA4A29" w:rsidRPr="00AD3F1C" w:rsidRDefault="00EA4A29" w:rsidP="0067148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34F7D" w14:textId="77777777" w:rsidR="00EA4A29" w:rsidRPr="00AD3F1C" w:rsidRDefault="00EA4A29" w:rsidP="0067148E">
            <w:pPr>
              <w:widowControl w:val="0"/>
              <w:spacing w:after="0"/>
              <w:rPr>
                <w:rFonts w:cs="Calibri"/>
                <w:color w:val="000000"/>
                <w:u w:color="000000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nie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D47A7" w14:textId="77777777" w:rsidR="00EA4A29" w:rsidRPr="00AD3F1C" w:rsidRDefault="00EA4A29" w:rsidP="0067148E">
            <w:pPr>
              <w:spacing w:after="0"/>
              <w:rPr>
                <w:rFonts w:cs="Calibri"/>
                <w:color w:val="000000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Zameranie projektu nie je v súlade s programovou stratégiou IROP.</w:t>
            </w:r>
          </w:p>
        </w:tc>
      </w:tr>
      <w:tr w:rsidR="00AA7C13" w:rsidRPr="00AD3F1C" w14:paraId="6456E629" w14:textId="77777777" w:rsidTr="004C35A4">
        <w:trPr>
          <w:trHeight w:val="123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63800" w14:textId="77777777" w:rsidR="00EA4A29" w:rsidRPr="00AD3F1C" w:rsidRDefault="00EA4A29" w:rsidP="0067148E">
            <w:pPr>
              <w:spacing w:after="0"/>
              <w:jc w:val="center"/>
              <w:rPr>
                <w:rFonts w:cs="Calibri"/>
                <w:color w:val="000000"/>
              </w:rPr>
            </w:pPr>
            <w:r w:rsidRPr="00AD3F1C">
              <w:rPr>
                <w:rFonts w:cs="Calibri"/>
                <w:color w:val="000000"/>
              </w:rPr>
              <w:t>2.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F233B" w14:textId="77777777" w:rsidR="00EA4A29" w:rsidRPr="00AD3F1C" w:rsidRDefault="00EA4A29" w:rsidP="0067148E">
            <w:pPr>
              <w:spacing w:after="0"/>
              <w:rPr>
                <w:rFonts w:eastAsia="Helvetica" w:cs="Calibri"/>
                <w:color w:val="000000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Súlad projektu so stratégiou CLLD</w:t>
            </w:r>
          </w:p>
        </w:tc>
        <w:tc>
          <w:tcPr>
            <w:tcW w:w="16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4FFF" w14:textId="77777777" w:rsidR="00EA4A29" w:rsidRPr="00AD3F1C" w:rsidRDefault="00EA4A29" w:rsidP="0067148E">
            <w:pPr>
              <w:spacing w:after="0" w:line="256" w:lineRule="auto"/>
              <w:contextualSpacing/>
              <w:rPr>
                <w:rFonts w:eastAsia="Times New Roman" w:cs="Calibri"/>
                <w:color w:val="000000"/>
                <w:lang w:bidi="en-US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Posudzuje sa súlad projektu so Stratégiou CLLD.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4C100" w14:textId="77777777" w:rsidR="00EA4A29" w:rsidRPr="00AD3F1C" w:rsidRDefault="00EA4A29" w:rsidP="0067148E">
            <w:pPr>
              <w:spacing w:after="0"/>
              <w:rPr>
                <w:rFonts w:cs="Calibri"/>
                <w:color w:val="000000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Vylučujúce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D1543" w14:textId="77777777" w:rsidR="00EA4A29" w:rsidRPr="00AD3F1C" w:rsidRDefault="00EA4A29" w:rsidP="0067148E">
            <w:pPr>
              <w:widowControl w:val="0"/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áno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7358" w14:textId="77777777" w:rsidR="00EA4A29" w:rsidRPr="00AD3F1C" w:rsidRDefault="00EA4A29" w:rsidP="0067148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Zameranie projektu je v súlade so stratégiou CLLD.</w:t>
            </w:r>
          </w:p>
        </w:tc>
      </w:tr>
      <w:tr w:rsidR="00AA7C13" w:rsidRPr="00AD3F1C" w14:paraId="0BB46136" w14:textId="77777777" w:rsidTr="004C35A4">
        <w:trPr>
          <w:trHeight w:val="407"/>
        </w:trPr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8A203" w14:textId="77777777" w:rsidR="00EA4A29" w:rsidRPr="00AD3F1C" w:rsidRDefault="00EA4A29" w:rsidP="0067148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C353D" w14:textId="77777777" w:rsidR="00EA4A29" w:rsidRPr="00AD3F1C" w:rsidRDefault="00EA4A29" w:rsidP="0067148E">
            <w:pPr>
              <w:spacing w:after="0"/>
              <w:rPr>
                <w:rFonts w:eastAsia="Helvetica" w:cs="Calibri"/>
                <w:color w:val="000000"/>
              </w:rPr>
            </w:pPr>
          </w:p>
        </w:tc>
        <w:tc>
          <w:tcPr>
            <w:tcW w:w="16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35196" w14:textId="77777777" w:rsidR="00EA4A29" w:rsidRPr="00AD3F1C" w:rsidRDefault="00EA4A29" w:rsidP="0067148E">
            <w:pPr>
              <w:spacing w:after="0" w:line="256" w:lineRule="auto"/>
              <w:ind w:left="415"/>
              <w:contextualSpacing/>
              <w:rPr>
                <w:rFonts w:eastAsia="Times New Roman" w:cs="Calibri"/>
                <w:color w:val="000000"/>
                <w:lang w:bidi="en-US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D9499" w14:textId="77777777" w:rsidR="00EA4A29" w:rsidRPr="00AD3F1C" w:rsidRDefault="00EA4A29" w:rsidP="0067148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A98C1" w14:textId="77777777" w:rsidR="00EA4A29" w:rsidRPr="00AD3F1C" w:rsidRDefault="00EA4A29" w:rsidP="0067148E">
            <w:pPr>
              <w:widowControl w:val="0"/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nie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328E2" w14:textId="77777777" w:rsidR="00EA4A29" w:rsidRPr="00AD3F1C" w:rsidRDefault="00EA4A29" w:rsidP="0067148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Zameranie projektu nie je v súlade so stratégiou CLLD.</w:t>
            </w:r>
          </w:p>
        </w:tc>
      </w:tr>
      <w:tr w:rsidR="00AA7C13" w:rsidRPr="00AD3F1C" w14:paraId="2B397530" w14:textId="77777777" w:rsidTr="004C35A4">
        <w:trPr>
          <w:trHeight w:val="999"/>
        </w:trPr>
        <w:tc>
          <w:tcPr>
            <w:tcW w:w="22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218E1" w14:textId="77777777" w:rsidR="00EA4A29" w:rsidRPr="00AD3F1C" w:rsidRDefault="00EA4A29" w:rsidP="0067148E">
            <w:pPr>
              <w:spacing w:after="0"/>
              <w:jc w:val="center"/>
              <w:rPr>
                <w:rFonts w:cs="Calibri"/>
                <w:color w:val="000000"/>
              </w:rPr>
            </w:pPr>
            <w:r w:rsidRPr="00AD3F1C">
              <w:rPr>
                <w:rFonts w:cs="Calibri"/>
                <w:color w:val="000000"/>
              </w:rPr>
              <w:t>3.</w:t>
            </w:r>
          </w:p>
        </w:tc>
        <w:tc>
          <w:tcPr>
            <w:tcW w:w="61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1356C" w14:textId="77777777" w:rsidR="00EA4A29" w:rsidRPr="00AD3F1C" w:rsidRDefault="00EA4A29" w:rsidP="0067148E">
            <w:pPr>
              <w:spacing w:after="0"/>
              <w:rPr>
                <w:rFonts w:eastAsia="Helvetica" w:cs="Calibri"/>
                <w:color w:val="000000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Posúdenie inovatívnosti projektu</w:t>
            </w:r>
          </w:p>
        </w:tc>
        <w:tc>
          <w:tcPr>
            <w:tcW w:w="164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473B" w14:textId="77777777" w:rsidR="00EA4A29" w:rsidRPr="00AD3F1C" w:rsidRDefault="00EA4A29" w:rsidP="0067148E">
            <w:pPr>
              <w:spacing w:after="0" w:line="256" w:lineRule="auto"/>
              <w:contextualSpacing/>
              <w:rPr>
                <w:rFonts w:eastAsia="Times New Roman" w:cs="Calibri"/>
                <w:color w:val="000000"/>
                <w:lang w:bidi="en-US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5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8517D" w14:textId="77777777" w:rsidR="00EA4A29" w:rsidRPr="00AD3F1C" w:rsidRDefault="00EA4A29" w:rsidP="0067148E">
            <w:pPr>
              <w:spacing w:after="0"/>
              <w:rPr>
                <w:rFonts w:cs="Calibri"/>
                <w:color w:val="000000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Bodové kritérium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B04F2" w14:textId="77777777" w:rsidR="00EA4A29" w:rsidRPr="00AD3F1C" w:rsidRDefault="00EA4A29" w:rsidP="0067148E">
            <w:pPr>
              <w:widowControl w:val="0"/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2 body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99E44" w14:textId="77777777" w:rsidR="00EA4A29" w:rsidRPr="00AD3F1C" w:rsidRDefault="00EA4A29" w:rsidP="0067148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Projekt má inovatívny charakter.</w:t>
            </w:r>
          </w:p>
        </w:tc>
      </w:tr>
      <w:tr w:rsidR="00AA7C13" w:rsidRPr="00AD3F1C" w14:paraId="55AD3D6D" w14:textId="77777777" w:rsidTr="004C35A4">
        <w:trPr>
          <w:trHeight w:val="926"/>
        </w:trPr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18E26" w14:textId="77777777" w:rsidR="00EA4A29" w:rsidRPr="00AD3F1C" w:rsidRDefault="00EA4A29" w:rsidP="0067148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72E3C" w14:textId="77777777" w:rsidR="00EA4A29" w:rsidRPr="00AD3F1C" w:rsidRDefault="00EA4A29" w:rsidP="0067148E">
            <w:pPr>
              <w:spacing w:after="0"/>
              <w:rPr>
                <w:rFonts w:eastAsia="Helvetica" w:cs="Calibri"/>
                <w:color w:val="000000"/>
              </w:rPr>
            </w:pPr>
          </w:p>
        </w:tc>
        <w:tc>
          <w:tcPr>
            <w:tcW w:w="16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572E4" w14:textId="77777777" w:rsidR="00EA4A29" w:rsidRPr="00AD3F1C" w:rsidRDefault="00EA4A29" w:rsidP="0067148E">
            <w:pPr>
              <w:spacing w:after="0" w:line="256" w:lineRule="auto"/>
              <w:ind w:left="415"/>
              <w:contextualSpacing/>
              <w:rPr>
                <w:rFonts w:eastAsia="Times New Roman" w:cs="Calibri"/>
                <w:color w:val="000000"/>
                <w:lang w:bidi="en-US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5460F" w14:textId="77777777" w:rsidR="00EA4A29" w:rsidRPr="00AD3F1C" w:rsidRDefault="00EA4A29" w:rsidP="0067148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D6DE3" w14:textId="77777777" w:rsidR="00EA4A29" w:rsidRPr="00AD3F1C" w:rsidRDefault="00EA4A29" w:rsidP="0067148E">
            <w:pPr>
              <w:widowControl w:val="0"/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0 bodov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D7F66" w14:textId="77777777" w:rsidR="00EA4A29" w:rsidRPr="00AD3F1C" w:rsidRDefault="00EA4A29" w:rsidP="0067148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Projekt nemá inovatívny charakter.</w:t>
            </w:r>
          </w:p>
        </w:tc>
      </w:tr>
      <w:tr w:rsidR="0035515E" w:rsidRPr="00AD3F1C" w14:paraId="5A999015" w14:textId="77777777" w:rsidTr="004C35A4">
        <w:trPr>
          <w:trHeight w:val="1042"/>
        </w:trPr>
        <w:tc>
          <w:tcPr>
            <w:tcW w:w="22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A6279" w14:textId="77777777" w:rsidR="0035515E" w:rsidRPr="00AD3F1C" w:rsidRDefault="0035515E" w:rsidP="0035515E">
            <w:pPr>
              <w:spacing w:after="0"/>
              <w:jc w:val="center"/>
              <w:rPr>
                <w:rFonts w:cs="Calibri"/>
                <w:color w:val="000000"/>
              </w:rPr>
            </w:pPr>
            <w:r w:rsidRPr="00AD3F1C">
              <w:rPr>
                <w:rFonts w:cs="Calibri"/>
                <w:color w:val="000000"/>
              </w:rPr>
              <w:t>4.</w:t>
            </w:r>
          </w:p>
        </w:tc>
        <w:tc>
          <w:tcPr>
            <w:tcW w:w="61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0C107" w14:textId="77777777" w:rsidR="0035515E" w:rsidRPr="00AD3F1C" w:rsidRDefault="0035515E" w:rsidP="0035515E">
            <w:pPr>
              <w:spacing w:after="0"/>
              <w:rPr>
                <w:rFonts w:eastAsia="Helvetica" w:cs="Calibri"/>
                <w:color w:val="000000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Vytvorenie pracovného miesta</w:t>
            </w:r>
          </w:p>
        </w:tc>
        <w:tc>
          <w:tcPr>
            <w:tcW w:w="164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1A29" w14:textId="1A9976EB" w:rsidR="0035515E" w:rsidRPr="00AD3F1C" w:rsidRDefault="0035515E" w:rsidP="0035515E">
            <w:pPr>
              <w:spacing w:after="0" w:line="256" w:lineRule="auto"/>
              <w:contextualSpacing/>
              <w:rPr>
                <w:rFonts w:eastAsia="Times New Roman" w:cs="Calibri"/>
                <w:color w:val="000000"/>
                <w:lang w:bidi="en-US"/>
              </w:rPr>
            </w:pPr>
            <w:r w:rsidRPr="00B62A6D">
              <w:rPr>
                <w:rFonts w:cs="Arial"/>
                <w:color w:val="000000" w:themeColor="text1"/>
              </w:rPr>
              <w:t>Posudzuje sa, či žiadateľ vytvorí minimálne 0,5 úväzkové pracovné miesto FTE alebo 1 pracovné miesto FTE, v závislosti od výšky poskytovaného NFP</w:t>
            </w:r>
          </w:p>
        </w:tc>
        <w:tc>
          <w:tcPr>
            <w:tcW w:w="5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710A" w14:textId="77777777" w:rsidR="0035515E" w:rsidRPr="00AD3F1C" w:rsidRDefault="0035515E" w:rsidP="0035515E">
            <w:pPr>
              <w:spacing w:after="0"/>
              <w:rPr>
                <w:rFonts w:cs="Calibri"/>
                <w:color w:val="000000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Vylučujúce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F2D74" w14:textId="77777777" w:rsidR="0035515E" w:rsidRPr="00AD3F1C" w:rsidRDefault="0035515E" w:rsidP="0035515E">
            <w:pPr>
              <w:widowControl w:val="0"/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áno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8068C" w14:textId="77777777" w:rsidR="0035515E" w:rsidRPr="00717316" w:rsidRDefault="0035515E" w:rsidP="0035515E">
            <w:pPr>
              <w:rPr>
                <w:rFonts w:eastAsia="Helvetica" w:cs="Arial"/>
                <w:color w:val="000000" w:themeColor="text1"/>
              </w:rPr>
            </w:pPr>
            <w:r w:rsidRPr="00717316">
              <w:rPr>
                <w:rFonts w:eastAsia="Helvetica" w:cs="Arial"/>
                <w:color w:val="000000" w:themeColor="text1"/>
              </w:rPr>
              <w:t>Žiadateľ, ktorého výška NFP je nižšia ako 25 000 Eur, sa zaviazal vytvoriť minimálne 0,5 úväzkové pracovné miesto FTE.</w:t>
            </w:r>
          </w:p>
          <w:p w14:paraId="389F840C" w14:textId="2D30173B" w:rsidR="0035515E" w:rsidRPr="00AD3F1C" w:rsidRDefault="0035515E" w:rsidP="0035515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717316">
              <w:rPr>
                <w:rFonts w:eastAsia="Helvetica" w:cs="Arial"/>
                <w:color w:val="000000" w:themeColor="text1"/>
              </w:rPr>
              <w:t>Žiadateľ, ktorého výška NFP je vyššia alebo rovná 25 000 Eur, sa zaviazal vytvoriť minimálne 1 pracovné miesto FTE. pracovného miesta je 3 roky od ukončenia projektu.</w:t>
            </w:r>
          </w:p>
        </w:tc>
      </w:tr>
      <w:tr w:rsidR="0035515E" w:rsidRPr="00AD3F1C" w14:paraId="5E5B5FF8" w14:textId="77777777" w:rsidTr="004C35A4">
        <w:trPr>
          <w:trHeight w:val="122"/>
        </w:trPr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959A8" w14:textId="77777777" w:rsidR="0035515E" w:rsidRPr="00AD3F1C" w:rsidRDefault="0035515E" w:rsidP="0035515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16EAD" w14:textId="77777777" w:rsidR="0035515E" w:rsidRPr="00AD3F1C" w:rsidRDefault="0035515E" w:rsidP="0035515E">
            <w:pPr>
              <w:spacing w:after="0"/>
              <w:rPr>
                <w:rFonts w:eastAsia="Helvetica" w:cs="Calibri"/>
                <w:color w:val="000000"/>
              </w:rPr>
            </w:pPr>
          </w:p>
        </w:tc>
        <w:tc>
          <w:tcPr>
            <w:tcW w:w="16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FCB39" w14:textId="77777777" w:rsidR="0035515E" w:rsidRPr="00AD3F1C" w:rsidRDefault="0035515E" w:rsidP="0035515E">
            <w:pPr>
              <w:spacing w:after="0" w:line="256" w:lineRule="auto"/>
              <w:ind w:left="415"/>
              <w:contextualSpacing/>
              <w:rPr>
                <w:rFonts w:eastAsia="Times New Roman" w:cs="Calibri"/>
                <w:color w:val="000000"/>
                <w:lang w:bidi="en-US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42486" w14:textId="77777777" w:rsidR="0035515E" w:rsidRPr="00AD3F1C" w:rsidRDefault="0035515E" w:rsidP="0035515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9E1DA" w14:textId="77777777" w:rsidR="0035515E" w:rsidRPr="00AD3F1C" w:rsidRDefault="0035515E" w:rsidP="0035515E">
            <w:pPr>
              <w:widowControl w:val="0"/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nie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20854" w14:textId="77777777" w:rsidR="0035515E" w:rsidRPr="00717316" w:rsidRDefault="0035515E" w:rsidP="0035515E">
            <w:pPr>
              <w:rPr>
                <w:rFonts w:eastAsia="Helvetica" w:cs="Arial"/>
                <w:color w:val="000000" w:themeColor="text1"/>
              </w:rPr>
            </w:pPr>
            <w:r w:rsidRPr="00717316">
              <w:rPr>
                <w:rFonts w:eastAsia="Helvetica" w:cs="Arial"/>
                <w:color w:val="000000" w:themeColor="text1"/>
              </w:rPr>
              <w:t xml:space="preserve">Žiadateľ, ktorého výška NFP je nižšia ako 25 000 Eur, sa nezaviazal vytvoriť minimálne 0,5 úväzkové pracovné miesto FTE.  </w:t>
            </w:r>
          </w:p>
          <w:p w14:paraId="2AAA3260" w14:textId="4DB6628B" w:rsidR="0035515E" w:rsidRPr="00AD3F1C" w:rsidRDefault="0035515E" w:rsidP="0035515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717316">
              <w:rPr>
                <w:rFonts w:eastAsia="Helvetica" w:cs="Arial"/>
                <w:color w:val="000000" w:themeColor="text1"/>
              </w:rPr>
              <w:t>Žiadateľ, ktorého výška NFP je vyššia alebo rovná 25 000 Eur, sa nezaviazal vytvoriť minimálne 1 pracovné miesto FTE.</w:t>
            </w:r>
          </w:p>
        </w:tc>
      </w:tr>
      <w:tr w:rsidR="0035515E" w:rsidRPr="00AD3F1C" w14:paraId="68D3A881" w14:textId="77777777" w:rsidTr="004C35A4">
        <w:trPr>
          <w:trHeight w:val="258"/>
        </w:trPr>
        <w:tc>
          <w:tcPr>
            <w:tcW w:w="22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D97CA" w14:textId="77777777" w:rsidR="0035515E" w:rsidRPr="00AD3F1C" w:rsidRDefault="0035515E" w:rsidP="0035515E">
            <w:pPr>
              <w:spacing w:after="0"/>
              <w:jc w:val="center"/>
              <w:rPr>
                <w:rFonts w:cs="Calibri"/>
                <w:color w:val="000000"/>
              </w:rPr>
            </w:pPr>
            <w:r w:rsidRPr="00AD3F1C">
              <w:rPr>
                <w:rFonts w:cs="Calibri"/>
                <w:color w:val="000000"/>
              </w:rPr>
              <w:t>5.</w:t>
            </w:r>
          </w:p>
        </w:tc>
        <w:tc>
          <w:tcPr>
            <w:tcW w:w="61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51366" w14:textId="77777777" w:rsidR="0035515E" w:rsidRPr="00AD3F1C" w:rsidRDefault="0035515E" w:rsidP="0035515E">
            <w:pPr>
              <w:spacing w:after="0"/>
              <w:rPr>
                <w:rFonts w:eastAsia="Helvetica" w:cs="Calibri"/>
                <w:color w:val="000000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 xml:space="preserve">Hodnota vytvoreného </w:t>
            </w:r>
            <w:r w:rsidRPr="00AD3F1C">
              <w:rPr>
                <w:rFonts w:eastAsia="Times New Roman" w:cs="Calibri"/>
                <w:color w:val="000000"/>
                <w:lang w:eastAsia="sk-SK"/>
              </w:rPr>
              <w:lastRenderedPageBreak/>
              <w:t>pracovného miesta</w:t>
            </w:r>
          </w:p>
          <w:p w14:paraId="2A360301" w14:textId="77777777" w:rsidR="0035515E" w:rsidRPr="00AD3F1C" w:rsidRDefault="0035515E" w:rsidP="0035515E">
            <w:pPr>
              <w:spacing w:after="0"/>
              <w:rPr>
                <w:rFonts w:eastAsia="Helvetica" w:cs="Calibri"/>
                <w:color w:val="000000"/>
              </w:rPr>
            </w:pPr>
          </w:p>
        </w:tc>
        <w:tc>
          <w:tcPr>
            <w:tcW w:w="164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F3C2" w14:textId="77777777" w:rsidR="0035515E" w:rsidRPr="00AD3F1C" w:rsidRDefault="0035515E" w:rsidP="0035515E">
            <w:pPr>
              <w:spacing w:after="0" w:line="256" w:lineRule="auto"/>
              <w:contextualSpacing/>
              <w:rPr>
                <w:rFonts w:eastAsia="Times New Roman" w:cs="Calibri"/>
                <w:color w:val="000000"/>
                <w:lang w:bidi="en-US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lastRenderedPageBreak/>
              <w:t xml:space="preserve">Posudzuje sa hodnota vytvoreného pracovného miesta. Hodnota pracovného miesta sa vypočíta ako </w:t>
            </w:r>
            <w:r w:rsidRPr="00AD3F1C">
              <w:rPr>
                <w:rFonts w:eastAsia="Times New Roman" w:cs="Calibri"/>
                <w:color w:val="000000"/>
                <w:lang w:eastAsia="sk-SK"/>
              </w:rPr>
              <w:lastRenderedPageBreak/>
              <w:t xml:space="preserve">výška schváleného príspevku k plánovanej hodnote merateľného ukazovateľa A104 </w:t>
            </w:r>
            <w:r w:rsidRPr="00AD3F1C">
              <w:rPr>
                <w:rFonts w:eastAsia="Times New Roman" w:cs="Calibri"/>
                <w:i/>
                <w:color w:val="000000"/>
                <w:lang w:eastAsia="sk-SK"/>
              </w:rPr>
              <w:t>Počet vytvorených pracovných miest.</w:t>
            </w:r>
          </w:p>
        </w:tc>
        <w:tc>
          <w:tcPr>
            <w:tcW w:w="5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54BC" w14:textId="77777777" w:rsidR="0035515E" w:rsidRPr="00AD3F1C" w:rsidRDefault="0035515E" w:rsidP="0035515E">
            <w:pPr>
              <w:spacing w:after="0"/>
              <w:rPr>
                <w:rFonts w:cs="Calibri"/>
                <w:color w:val="000000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lastRenderedPageBreak/>
              <w:t>Bodové kritérium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8827F" w14:textId="77777777" w:rsidR="0035515E" w:rsidRPr="00AD3F1C" w:rsidRDefault="0035515E" w:rsidP="0035515E">
            <w:pPr>
              <w:widowControl w:val="0"/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0 bodov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2FF95" w14:textId="77777777" w:rsidR="0035515E" w:rsidRPr="00AD3F1C" w:rsidRDefault="0035515E" w:rsidP="0035515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Ak je hodnota pracovného miesta rovná alebo vyššia ako 50 000 EUR</w:t>
            </w:r>
          </w:p>
        </w:tc>
      </w:tr>
      <w:tr w:rsidR="0035515E" w:rsidRPr="00AD3F1C" w14:paraId="2FBC1746" w14:textId="77777777" w:rsidTr="004C35A4">
        <w:trPr>
          <w:trHeight w:val="1000"/>
        </w:trPr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4519B" w14:textId="77777777" w:rsidR="0035515E" w:rsidRPr="00AD3F1C" w:rsidRDefault="0035515E" w:rsidP="0035515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B5AA3" w14:textId="77777777" w:rsidR="0035515E" w:rsidRPr="00AD3F1C" w:rsidRDefault="0035515E" w:rsidP="0035515E">
            <w:pPr>
              <w:spacing w:after="0"/>
              <w:rPr>
                <w:rFonts w:eastAsia="Helvetica" w:cs="Calibri"/>
                <w:color w:val="000000"/>
              </w:rPr>
            </w:pPr>
          </w:p>
        </w:tc>
        <w:tc>
          <w:tcPr>
            <w:tcW w:w="16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0E2F3" w14:textId="77777777" w:rsidR="0035515E" w:rsidRPr="00AD3F1C" w:rsidRDefault="0035515E" w:rsidP="0035515E">
            <w:pPr>
              <w:spacing w:after="0" w:line="256" w:lineRule="auto"/>
              <w:ind w:left="415"/>
              <w:contextualSpacing/>
              <w:rPr>
                <w:rFonts w:eastAsia="Times New Roman" w:cs="Calibri"/>
                <w:color w:val="000000"/>
                <w:lang w:bidi="en-US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F65E9" w14:textId="77777777" w:rsidR="0035515E" w:rsidRPr="00AD3F1C" w:rsidRDefault="0035515E" w:rsidP="0035515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5691F" w14:textId="77777777" w:rsidR="0035515E" w:rsidRPr="00AD3F1C" w:rsidRDefault="0035515E" w:rsidP="0035515E">
            <w:pPr>
              <w:widowControl w:val="0"/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4 body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E9D0F" w14:textId="77777777" w:rsidR="0035515E" w:rsidRPr="00AD3F1C" w:rsidRDefault="0035515E" w:rsidP="0035515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Ak je hodnota pracovného miesta nižšia ako 50 000 EUR alebo vyššia ako 25 000 Eur</w:t>
            </w:r>
          </w:p>
        </w:tc>
      </w:tr>
      <w:tr w:rsidR="0035515E" w:rsidRPr="00AD3F1C" w14:paraId="37F387C8" w14:textId="77777777" w:rsidTr="004C35A4">
        <w:trPr>
          <w:trHeight w:val="420"/>
        </w:trPr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5B590" w14:textId="77777777" w:rsidR="0035515E" w:rsidRPr="00AD3F1C" w:rsidRDefault="0035515E" w:rsidP="0035515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34D0C" w14:textId="77777777" w:rsidR="0035515E" w:rsidRPr="00AD3F1C" w:rsidRDefault="0035515E" w:rsidP="0035515E">
            <w:pPr>
              <w:spacing w:after="0"/>
              <w:rPr>
                <w:rFonts w:eastAsia="Helvetica" w:cs="Calibri"/>
                <w:color w:val="000000"/>
              </w:rPr>
            </w:pPr>
          </w:p>
        </w:tc>
        <w:tc>
          <w:tcPr>
            <w:tcW w:w="16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FA93E" w14:textId="77777777" w:rsidR="0035515E" w:rsidRPr="00AD3F1C" w:rsidRDefault="0035515E" w:rsidP="0035515E">
            <w:pPr>
              <w:spacing w:after="0" w:line="256" w:lineRule="auto"/>
              <w:ind w:left="415"/>
              <w:contextualSpacing/>
              <w:rPr>
                <w:rFonts w:eastAsia="Times New Roman" w:cs="Calibri"/>
                <w:color w:val="000000"/>
                <w:lang w:bidi="en-US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67DE" w14:textId="77777777" w:rsidR="0035515E" w:rsidRPr="00AD3F1C" w:rsidRDefault="0035515E" w:rsidP="0035515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9A044" w14:textId="77777777" w:rsidR="0035515E" w:rsidRPr="00AD3F1C" w:rsidRDefault="0035515E" w:rsidP="0035515E">
            <w:pPr>
              <w:widowControl w:val="0"/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8 bodov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62AC4" w14:textId="77777777" w:rsidR="0035515E" w:rsidRPr="00AD3F1C" w:rsidRDefault="0035515E" w:rsidP="0035515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Ak je hodnota pracovného miesta rovná alebo nižšia ako 25 000 Eur</w:t>
            </w:r>
          </w:p>
        </w:tc>
      </w:tr>
      <w:tr w:rsidR="0035515E" w:rsidRPr="00AD3F1C" w14:paraId="3B8B2BE3" w14:textId="77777777" w:rsidTr="004C35A4">
        <w:trPr>
          <w:trHeight w:val="190"/>
        </w:trPr>
        <w:tc>
          <w:tcPr>
            <w:tcW w:w="22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CD0AF" w14:textId="77777777" w:rsidR="0035515E" w:rsidRPr="00AD3F1C" w:rsidRDefault="0035515E" w:rsidP="0035515E">
            <w:pPr>
              <w:spacing w:after="0"/>
              <w:jc w:val="center"/>
              <w:rPr>
                <w:rFonts w:cs="Calibri"/>
                <w:color w:val="000000"/>
              </w:rPr>
            </w:pPr>
            <w:r w:rsidRPr="00AD3F1C">
              <w:rPr>
                <w:rFonts w:cs="Calibri"/>
                <w:color w:val="000000"/>
              </w:rPr>
              <w:t>6.</w:t>
            </w:r>
          </w:p>
        </w:tc>
        <w:tc>
          <w:tcPr>
            <w:tcW w:w="61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E98EC" w14:textId="77777777" w:rsidR="0035515E" w:rsidRPr="00AD3F1C" w:rsidRDefault="0035515E" w:rsidP="0035515E">
            <w:pPr>
              <w:spacing w:after="0"/>
              <w:rPr>
                <w:rFonts w:eastAsia="Helvetica" w:cs="Calibri"/>
                <w:color w:val="000000"/>
              </w:rPr>
            </w:pPr>
          </w:p>
          <w:p w14:paraId="44CD7D49" w14:textId="77777777" w:rsidR="0035515E" w:rsidRPr="00A14373" w:rsidRDefault="0035515E" w:rsidP="0035515E">
            <w:pPr>
              <w:spacing w:after="0"/>
              <w:rPr>
                <w:rFonts w:cs="Calibri"/>
                <w:color w:val="000000"/>
              </w:rPr>
            </w:pPr>
            <w:r w:rsidRPr="00AD3F1C">
              <w:rPr>
                <w:rFonts w:cs="Calibri"/>
                <w:color w:val="000000"/>
              </w:rPr>
              <w:t>Projekt má dostat</w:t>
            </w:r>
            <w:r>
              <w:rPr>
                <w:rFonts w:cs="Calibri"/>
                <w:color w:val="000000"/>
              </w:rPr>
              <w:t>očnú pridanú hodnotu pre územie</w:t>
            </w:r>
          </w:p>
        </w:tc>
        <w:tc>
          <w:tcPr>
            <w:tcW w:w="164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C3469" w14:textId="77777777" w:rsidR="0035515E" w:rsidRPr="00A14373" w:rsidRDefault="0035515E" w:rsidP="0035515E">
            <w:pPr>
              <w:spacing w:after="0"/>
              <w:rPr>
                <w:rFonts w:cs="Calibri"/>
                <w:color w:val="000000"/>
              </w:rPr>
            </w:pPr>
            <w:r w:rsidRPr="00AD3F1C">
              <w:rPr>
                <w:rFonts w:cs="Calibri"/>
                <w:color w:val="000000"/>
              </w:rPr>
              <w:t>Projekt má dostatočnú úroveň z hľadiska zabezpečenia komplexnosti služieb v území alebo z hľad</w:t>
            </w:r>
            <w:r>
              <w:rPr>
                <w:rFonts w:cs="Calibri"/>
                <w:color w:val="000000"/>
              </w:rPr>
              <w:t>iska jeho využiteľnosti v území</w:t>
            </w:r>
          </w:p>
        </w:tc>
        <w:tc>
          <w:tcPr>
            <w:tcW w:w="5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836048" w14:textId="77777777" w:rsidR="0035515E" w:rsidRPr="00AD3F1C" w:rsidRDefault="0035515E" w:rsidP="0035515E">
            <w:pPr>
              <w:spacing w:after="0"/>
              <w:rPr>
                <w:rFonts w:cs="Calibri"/>
                <w:color w:val="000000"/>
              </w:rPr>
            </w:pPr>
          </w:p>
          <w:p w14:paraId="63119693" w14:textId="77777777" w:rsidR="0035515E" w:rsidRPr="00AD3F1C" w:rsidRDefault="0035515E" w:rsidP="0035515E">
            <w:pPr>
              <w:spacing w:after="0"/>
              <w:rPr>
                <w:rFonts w:cs="Calibri"/>
                <w:color w:val="000000"/>
              </w:rPr>
            </w:pPr>
          </w:p>
          <w:p w14:paraId="34CA7F50" w14:textId="77777777" w:rsidR="0035515E" w:rsidRPr="00AD3F1C" w:rsidRDefault="0035515E" w:rsidP="0035515E">
            <w:pPr>
              <w:spacing w:after="0"/>
              <w:rPr>
                <w:rFonts w:cs="Calibri"/>
                <w:color w:val="000000"/>
              </w:rPr>
            </w:pPr>
          </w:p>
          <w:p w14:paraId="5782E7D8" w14:textId="77777777" w:rsidR="0035515E" w:rsidRPr="00AD3F1C" w:rsidRDefault="0035515E" w:rsidP="0035515E">
            <w:pPr>
              <w:spacing w:after="0"/>
              <w:rPr>
                <w:rFonts w:cs="Calibri"/>
                <w:color w:val="000000"/>
              </w:rPr>
            </w:pPr>
          </w:p>
          <w:p w14:paraId="540523C2" w14:textId="77777777" w:rsidR="0035515E" w:rsidRPr="00AD3F1C" w:rsidRDefault="0035515E" w:rsidP="0035515E">
            <w:pPr>
              <w:spacing w:after="0"/>
              <w:rPr>
                <w:rFonts w:cs="Calibri"/>
                <w:color w:val="000000"/>
              </w:rPr>
            </w:pPr>
          </w:p>
          <w:p w14:paraId="64399E98" w14:textId="77777777" w:rsidR="0035515E" w:rsidRPr="00AD3F1C" w:rsidRDefault="0035515E" w:rsidP="0035515E">
            <w:pPr>
              <w:spacing w:after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Vylučovacie kritérium</w:t>
            </w:r>
          </w:p>
          <w:p w14:paraId="11861440" w14:textId="77777777" w:rsidR="0035515E" w:rsidRPr="00AD3F1C" w:rsidRDefault="0035515E" w:rsidP="0035515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3855C" w14:textId="77777777" w:rsidR="0035515E" w:rsidRPr="00AD3F1C" w:rsidRDefault="0035515E" w:rsidP="0035515E">
            <w:pPr>
              <w:spacing w:after="0"/>
              <w:rPr>
                <w:rFonts w:cs="Calibri"/>
                <w:color w:val="000000"/>
              </w:rPr>
            </w:pPr>
          </w:p>
          <w:p w14:paraId="6ADFF768" w14:textId="77777777" w:rsidR="0035515E" w:rsidRPr="00AD3F1C" w:rsidRDefault="0035515E" w:rsidP="0035515E">
            <w:pPr>
              <w:widowControl w:val="0"/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cs="Calibri"/>
                <w:color w:val="000000"/>
              </w:rPr>
              <w:t>áno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33A95" w14:textId="77777777" w:rsidR="0035515E" w:rsidRPr="00AD3F1C" w:rsidRDefault="0035515E" w:rsidP="0035515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cs="Calibri"/>
                <w:color w:val="000000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35515E" w:rsidRPr="00AD3F1C" w14:paraId="228EAD94" w14:textId="77777777" w:rsidTr="004C35A4">
        <w:trPr>
          <w:trHeight w:val="1844"/>
        </w:trPr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F816C" w14:textId="77777777" w:rsidR="0035515E" w:rsidRPr="00AD3F1C" w:rsidRDefault="0035515E" w:rsidP="0035515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503E6" w14:textId="77777777" w:rsidR="0035515E" w:rsidRPr="00AD3F1C" w:rsidRDefault="0035515E" w:rsidP="0035515E">
            <w:pPr>
              <w:spacing w:after="0"/>
              <w:rPr>
                <w:rFonts w:eastAsia="Helvetica" w:cs="Calibri"/>
                <w:color w:val="000000"/>
              </w:rPr>
            </w:pPr>
          </w:p>
        </w:tc>
        <w:tc>
          <w:tcPr>
            <w:tcW w:w="16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3451B" w14:textId="77777777" w:rsidR="0035515E" w:rsidRPr="00AD3F1C" w:rsidRDefault="0035515E" w:rsidP="0035515E">
            <w:pPr>
              <w:spacing w:after="0" w:line="256" w:lineRule="auto"/>
              <w:ind w:left="415"/>
              <w:contextualSpacing/>
              <w:rPr>
                <w:rFonts w:eastAsia="Times New Roman" w:cs="Calibri"/>
                <w:color w:val="000000"/>
                <w:lang w:bidi="en-US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ED947" w14:textId="77777777" w:rsidR="0035515E" w:rsidRPr="00AD3F1C" w:rsidRDefault="0035515E" w:rsidP="0035515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242AC" w14:textId="77777777" w:rsidR="0035515E" w:rsidRPr="00AD3F1C" w:rsidRDefault="0035515E" w:rsidP="0035515E">
            <w:pPr>
              <w:spacing w:after="0"/>
              <w:rPr>
                <w:rFonts w:cs="Calibri"/>
                <w:color w:val="000000"/>
              </w:rPr>
            </w:pPr>
          </w:p>
          <w:p w14:paraId="22849E12" w14:textId="77777777" w:rsidR="0035515E" w:rsidRPr="00AD3F1C" w:rsidRDefault="0035515E" w:rsidP="0035515E">
            <w:pPr>
              <w:widowControl w:val="0"/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cs="Calibri"/>
                <w:color w:val="000000"/>
              </w:rPr>
              <w:t>nie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0ED5B" w14:textId="77777777" w:rsidR="0035515E" w:rsidRPr="00AD3F1C" w:rsidRDefault="0035515E" w:rsidP="0035515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cs="Calibri"/>
                <w:color w:val="000000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35515E" w:rsidRPr="005704D6" w14:paraId="203DE6FA" w14:textId="77777777" w:rsidTr="004C684A">
        <w:trPr>
          <w:trHeight w:val="199"/>
        </w:trPr>
        <w:tc>
          <w:tcPr>
            <w:tcW w:w="22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5C15C" w14:textId="77777777" w:rsidR="0035515E" w:rsidRPr="005704D6" w:rsidRDefault="0035515E" w:rsidP="0035515E">
            <w:pPr>
              <w:spacing w:after="0"/>
              <w:jc w:val="center"/>
              <w:rPr>
                <w:rFonts w:cs="Calibri"/>
                <w:color w:val="000000"/>
              </w:rPr>
            </w:pPr>
            <w:r w:rsidRPr="005704D6">
              <w:rPr>
                <w:rFonts w:cs="Calibri"/>
                <w:color w:val="000000"/>
              </w:rPr>
              <w:t>7.</w:t>
            </w:r>
          </w:p>
        </w:tc>
        <w:tc>
          <w:tcPr>
            <w:tcW w:w="61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7C1E9" w14:textId="77777777" w:rsidR="0035515E" w:rsidRPr="005704D6" w:rsidRDefault="0035515E" w:rsidP="0035515E">
            <w:pPr>
              <w:spacing w:after="0"/>
              <w:rPr>
                <w:rFonts w:eastAsia="Helvetica" w:cs="Calibri"/>
                <w:color w:val="000000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Prínos realizácie projektu na územie MAS.</w:t>
            </w:r>
          </w:p>
        </w:tc>
        <w:tc>
          <w:tcPr>
            <w:tcW w:w="164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6D92A" w14:textId="77777777" w:rsidR="0035515E" w:rsidRPr="005704D6" w:rsidRDefault="0035515E" w:rsidP="0035515E">
            <w:pPr>
              <w:spacing w:after="0" w:line="256" w:lineRule="auto"/>
              <w:contextualSpacing/>
              <w:rPr>
                <w:rFonts w:eastAsia="Times New Roman" w:cs="Calibri"/>
                <w:color w:val="000000"/>
                <w:lang w:bidi="en-US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5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61213" w14:textId="77777777" w:rsidR="0035515E" w:rsidRPr="005704D6" w:rsidRDefault="0035515E" w:rsidP="0035515E">
            <w:pPr>
              <w:spacing w:after="0"/>
              <w:rPr>
                <w:rFonts w:cs="Calibri"/>
                <w:color w:val="000000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Bodové kritérium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0395F" w14:textId="77777777" w:rsidR="0035515E" w:rsidRPr="005704D6" w:rsidRDefault="0035515E" w:rsidP="0035515E">
            <w:pPr>
              <w:widowControl w:val="0"/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0 bodov</w:t>
            </w:r>
            <w:r w:rsidRPr="005704D6" w:rsidDel="003938AA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5BC83" w14:textId="77777777" w:rsidR="0035515E" w:rsidRPr="005704D6" w:rsidRDefault="0035515E" w:rsidP="0035515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Projekt má prínos pre jednu obec na území MAS.</w:t>
            </w:r>
          </w:p>
        </w:tc>
      </w:tr>
      <w:tr w:rsidR="0035515E" w:rsidRPr="005704D6" w14:paraId="49D80A4E" w14:textId="77777777" w:rsidTr="004C684A">
        <w:trPr>
          <w:trHeight w:val="203"/>
        </w:trPr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2C231" w14:textId="77777777" w:rsidR="0035515E" w:rsidRPr="005704D6" w:rsidRDefault="0035515E" w:rsidP="0035515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07C37" w14:textId="77777777" w:rsidR="0035515E" w:rsidRPr="005704D6" w:rsidRDefault="0035515E" w:rsidP="0035515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</w:p>
        </w:tc>
        <w:tc>
          <w:tcPr>
            <w:tcW w:w="16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F61E" w14:textId="77777777" w:rsidR="0035515E" w:rsidRPr="005704D6" w:rsidRDefault="0035515E" w:rsidP="0035515E">
            <w:pPr>
              <w:spacing w:after="0" w:line="256" w:lineRule="auto"/>
              <w:ind w:left="415"/>
              <w:contextualSpacing/>
              <w:rPr>
                <w:rFonts w:eastAsia="Times New Roman" w:cs="Calibri"/>
                <w:color w:val="000000"/>
                <w:lang w:bidi="en-US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3A6DB" w14:textId="77777777" w:rsidR="0035515E" w:rsidRPr="005704D6" w:rsidRDefault="0035515E" w:rsidP="0035515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4DDC0" w14:textId="77777777" w:rsidR="0035515E" w:rsidRPr="005704D6" w:rsidRDefault="0035515E" w:rsidP="0035515E">
            <w:pPr>
              <w:widowControl w:val="0"/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2 body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DF72" w14:textId="77777777" w:rsidR="0035515E" w:rsidRPr="005704D6" w:rsidRDefault="0035515E" w:rsidP="0035515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Projekt má prínos pre dve až tri obce na území MAS.</w:t>
            </w:r>
          </w:p>
        </w:tc>
      </w:tr>
      <w:tr w:rsidR="0035515E" w:rsidRPr="005704D6" w14:paraId="12136E8A" w14:textId="77777777" w:rsidTr="004C684A">
        <w:trPr>
          <w:trHeight w:val="247"/>
        </w:trPr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02FC7" w14:textId="77777777" w:rsidR="0035515E" w:rsidRPr="005704D6" w:rsidRDefault="0035515E" w:rsidP="0035515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585D1" w14:textId="77777777" w:rsidR="0035515E" w:rsidRPr="005704D6" w:rsidRDefault="0035515E" w:rsidP="0035515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</w:p>
        </w:tc>
        <w:tc>
          <w:tcPr>
            <w:tcW w:w="16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B4FF5" w14:textId="77777777" w:rsidR="0035515E" w:rsidRPr="005704D6" w:rsidRDefault="0035515E" w:rsidP="0035515E">
            <w:pPr>
              <w:spacing w:after="0" w:line="256" w:lineRule="auto"/>
              <w:ind w:left="415"/>
              <w:contextualSpacing/>
              <w:rPr>
                <w:rFonts w:eastAsia="Times New Roman" w:cs="Calibri"/>
                <w:color w:val="000000"/>
                <w:lang w:bidi="en-US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757DF" w14:textId="77777777" w:rsidR="0035515E" w:rsidRPr="005704D6" w:rsidRDefault="0035515E" w:rsidP="0035515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BC8F" w14:textId="77777777" w:rsidR="0035515E" w:rsidRPr="005704D6" w:rsidRDefault="0035515E" w:rsidP="0035515E">
            <w:pPr>
              <w:widowControl w:val="0"/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4 body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89CC7" w14:textId="77777777" w:rsidR="0035515E" w:rsidRPr="005704D6" w:rsidRDefault="0035515E" w:rsidP="0035515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Projekt má prínos pre tri a viac obcí na území MAS.</w:t>
            </w:r>
          </w:p>
        </w:tc>
      </w:tr>
      <w:tr w:rsidR="0035515E" w:rsidRPr="005704D6" w14:paraId="54925F93" w14:textId="77777777" w:rsidTr="004C684A">
        <w:trPr>
          <w:trHeight w:val="2088"/>
        </w:trPr>
        <w:tc>
          <w:tcPr>
            <w:tcW w:w="22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45B5C" w14:textId="77777777" w:rsidR="0035515E" w:rsidRPr="005704D6" w:rsidRDefault="0035515E" w:rsidP="0035515E">
            <w:pPr>
              <w:spacing w:after="0"/>
              <w:jc w:val="center"/>
              <w:rPr>
                <w:rFonts w:cs="Calibri"/>
                <w:color w:val="000000"/>
              </w:rPr>
            </w:pPr>
            <w:r w:rsidRPr="005704D6">
              <w:rPr>
                <w:rFonts w:cs="Calibri"/>
                <w:color w:val="000000"/>
              </w:rPr>
              <w:t xml:space="preserve">8. </w:t>
            </w:r>
          </w:p>
        </w:tc>
        <w:tc>
          <w:tcPr>
            <w:tcW w:w="61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186E2" w14:textId="77777777" w:rsidR="0035515E" w:rsidRPr="005704D6" w:rsidRDefault="0035515E" w:rsidP="0035515E">
            <w:pPr>
              <w:spacing w:after="0"/>
              <w:rPr>
                <w:rFonts w:eastAsia="Helvetica" w:cs="Calibri"/>
                <w:color w:val="000000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Projektom dosiahne žiadateľ nový výrobok pre firmu</w:t>
            </w:r>
          </w:p>
        </w:tc>
        <w:tc>
          <w:tcPr>
            <w:tcW w:w="164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30E4" w14:textId="77777777" w:rsidR="0035515E" w:rsidRPr="005704D6" w:rsidRDefault="0035515E" w:rsidP="0035515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Posudzuje sa na základe uznanej hodnoty merateľného ukazovateľa A101 Počet produktov, ktoré sú pre firmu nové.</w:t>
            </w:r>
          </w:p>
          <w:p w14:paraId="2DB07BC9" w14:textId="77777777" w:rsidR="0035515E" w:rsidRPr="005704D6" w:rsidRDefault="0035515E" w:rsidP="0035515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V prípade, ak hodnotiteľ dospeje k záveru, že plánovaná hodnota nie je reálna túto hodnotu zníži.</w:t>
            </w:r>
          </w:p>
          <w:p w14:paraId="6689A981" w14:textId="77777777" w:rsidR="0035515E" w:rsidRPr="005704D6" w:rsidRDefault="0035515E" w:rsidP="0035515E">
            <w:pPr>
              <w:spacing w:after="0" w:line="256" w:lineRule="auto"/>
              <w:contextualSpacing/>
              <w:rPr>
                <w:rFonts w:eastAsia="Times New Roman" w:cs="Calibri"/>
                <w:color w:val="000000"/>
                <w:lang w:bidi="en-US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5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8B1C0" w14:textId="77777777" w:rsidR="0035515E" w:rsidRPr="005704D6" w:rsidRDefault="0035515E" w:rsidP="0035515E">
            <w:pPr>
              <w:spacing w:after="0"/>
              <w:rPr>
                <w:rFonts w:cs="Calibri"/>
                <w:color w:val="000000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Bodové kritérium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7DE33" w14:textId="77777777" w:rsidR="0035515E" w:rsidRPr="005704D6" w:rsidRDefault="0035515E" w:rsidP="0035515E">
            <w:pPr>
              <w:widowControl w:val="0"/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0 bodov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4475B" w14:textId="77777777" w:rsidR="0035515E" w:rsidRPr="005704D6" w:rsidRDefault="0035515E" w:rsidP="0035515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Žiadateľ nepredstaví nový výrobok pre firmu.</w:t>
            </w:r>
          </w:p>
        </w:tc>
      </w:tr>
      <w:tr w:rsidR="0035515E" w:rsidRPr="005704D6" w14:paraId="5E7980F9" w14:textId="77777777" w:rsidTr="004C684A">
        <w:trPr>
          <w:trHeight w:val="1395"/>
        </w:trPr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96B5D" w14:textId="77777777" w:rsidR="0035515E" w:rsidRPr="005704D6" w:rsidRDefault="0035515E" w:rsidP="0035515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883E8" w14:textId="77777777" w:rsidR="0035515E" w:rsidRPr="005704D6" w:rsidRDefault="0035515E" w:rsidP="0035515E">
            <w:pPr>
              <w:spacing w:after="0"/>
              <w:rPr>
                <w:rFonts w:eastAsia="Helvetica" w:cs="Calibri"/>
                <w:color w:val="000000"/>
              </w:rPr>
            </w:pPr>
          </w:p>
        </w:tc>
        <w:tc>
          <w:tcPr>
            <w:tcW w:w="16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9532A" w14:textId="77777777" w:rsidR="0035515E" w:rsidRPr="005704D6" w:rsidRDefault="0035515E" w:rsidP="0035515E">
            <w:pPr>
              <w:spacing w:after="0" w:line="256" w:lineRule="auto"/>
              <w:ind w:left="415"/>
              <w:contextualSpacing/>
              <w:rPr>
                <w:rFonts w:eastAsia="Times New Roman" w:cs="Calibri"/>
                <w:color w:val="000000"/>
                <w:lang w:bidi="en-US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6413" w14:textId="77777777" w:rsidR="0035515E" w:rsidRPr="005704D6" w:rsidRDefault="0035515E" w:rsidP="0035515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4035F" w14:textId="77777777" w:rsidR="0035515E" w:rsidRPr="005704D6" w:rsidRDefault="0035515E" w:rsidP="0035515E">
            <w:pPr>
              <w:widowControl w:val="0"/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2 body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1E84" w14:textId="77777777" w:rsidR="0035515E" w:rsidRPr="005704D6" w:rsidRDefault="0035515E" w:rsidP="0035515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Žiadateľ predstaví nový výrobok pre firmu</w:t>
            </w:r>
          </w:p>
        </w:tc>
      </w:tr>
      <w:tr w:rsidR="0035515E" w:rsidRPr="00AD3F1C" w14:paraId="1016FBD9" w14:textId="77777777" w:rsidTr="004C684A">
        <w:trPr>
          <w:trHeight w:val="1306"/>
        </w:trPr>
        <w:tc>
          <w:tcPr>
            <w:tcW w:w="22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5B42F" w14:textId="77777777" w:rsidR="0035515E" w:rsidRPr="005704D6" w:rsidRDefault="0035515E" w:rsidP="0035515E">
            <w:pPr>
              <w:spacing w:after="0"/>
              <w:jc w:val="center"/>
              <w:rPr>
                <w:rFonts w:cs="Calibri"/>
                <w:color w:val="000000"/>
              </w:rPr>
            </w:pPr>
            <w:r w:rsidRPr="005704D6">
              <w:rPr>
                <w:rFonts w:cs="Calibri"/>
                <w:color w:val="000000"/>
              </w:rPr>
              <w:lastRenderedPageBreak/>
              <w:t>9.</w:t>
            </w:r>
          </w:p>
        </w:tc>
        <w:tc>
          <w:tcPr>
            <w:tcW w:w="61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6636" w14:textId="77777777" w:rsidR="0035515E" w:rsidRPr="005704D6" w:rsidRDefault="0035515E" w:rsidP="0035515E">
            <w:pPr>
              <w:spacing w:after="0"/>
              <w:rPr>
                <w:rFonts w:eastAsia="Helvetica" w:cs="Calibri"/>
                <w:color w:val="000000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Projektom dosiahne žiadateľ nový výrobok na trh</w:t>
            </w:r>
          </w:p>
        </w:tc>
        <w:tc>
          <w:tcPr>
            <w:tcW w:w="164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3F843" w14:textId="77777777" w:rsidR="0035515E" w:rsidRPr="005704D6" w:rsidRDefault="0035515E" w:rsidP="0035515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Posudzuje sa na základe uznanej hodnoty merateľného ukazovateľa A102 Počet produktov, ktoré sú pre trh nové.</w:t>
            </w:r>
          </w:p>
          <w:p w14:paraId="32E80998" w14:textId="77777777" w:rsidR="0035515E" w:rsidRPr="005704D6" w:rsidRDefault="0035515E" w:rsidP="0035515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V prípade, ak hodnotiteľ dospeje k záveru, že plánovaná hodnota nie je reálna túto hodnotu zníži.</w:t>
            </w:r>
          </w:p>
          <w:p w14:paraId="0AC4CB3D" w14:textId="77777777" w:rsidR="0035515E" w:rsidRPr="005704D6" w:rsidRDefault="0035515E" w:rsidP="0035515E">
            <w:pPr>
              <w:spacing w:after="0" w:line="256" w:lineRule="auto"/>
              <w:contextualSpacing/>
              <w:rPr>
                <w:rFonts w:eastAsia="Times New Roman" w:cs="Calibri"/>
                <w:color w:val="000000"/>
                <w:lang w:bidi="en-US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V prípade zníženia na nulu, t.j. žiadny z výrobkov nie je nový pre trh, zníži plánovanú hodnotu merateľného ukazovateľa na úroveň nula.</w:t>
            </w:r>
          </w:p>
        </w:tc>
        <w:tc>
          <w:tcPr>
            <w:tcW w:w="5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58D6C" w14:textId="77777777" w:rsidR="0035515E" w:rsidRPr="005704D6" w:rsidRDefault="0035515E" w:rsidP="0035515E">
            <w:pPr>
              <w:spacing w:after="0"/>
              <w:rPr>
                <w:rFonts w:cs="Calibri"/>
                <w:color w:val="000000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Bodové kritérium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2CCB" w14:textId="77777777" w:rsidR="0035515E" w:rsidRPr="005704D6" w:rsidRDefault="0035515E" w:rsidP="0035515E">
            <w:pPr>
              <w:widowControl w:val="0"/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0 bodov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6494E" w14:textId="77777777" w:rsidR="0035515E" w:rsidRPr="00AD3F1C" w:rsidRDefault="0035515E" w:rsidP="0035515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5704D6">
              <w:rPr>
                <w:rFonts w:eastAsia="Times New Roman" w:cs="Calibri"/>
                <w:color w:val="000000"/>
                <w:lang w:eastAsia="sk-SK"/>
              </w:rPr>
              <w:t>Žiadateľ nepredstaví nový výrobok pre trh</w:t>
            </w:r>
          </w:p>
        </w:tc>
      </w:tr>
      <w:tr w:rsidR="0035515E" w:rsidRPr="00AD3F1C" w14:paraId="5D7D72D3" w14:textId="77777777" w:rsidTr="004C684A">
        <w:trPr>
          <w:trHeight w:val="190"/>
        </w:trPr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5CC86462" w14:textId="77777777" w:rsidR="0035515E" w:rsidRPr="00AD3F1C" w:rsidRDefault="0035515E" w:rsidP="0035515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EBFF86B" w14:textId="77777777" w:rsidR="0035515E" w:rsidRPr="00AD3F1C" w:rsidRDefault="0035515E" w:rsidP="0035515E">
            <w:pPr>
              <w:spacing w:after="0"/>
              <w:rPr>
                <w:rFonts w:eastAsia="Helvetica" w:cs="Calibri"/>
                <w:color w:val="000000"/>
              </w:rPr>
            </w:pPr>
          </w:p>
        </w:tc>
        <w:tc>
          <w:tcPr>
            <w:tcW w:w="16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75A9DB2A" w14:textId="77777777" w:rsidR="0035515E" w:rsidRPr="00AD3F1C" w:rsidRDefault="0035515E" w:rsidP="0035515E">
            <w:pPr>
              <w:spacing w:after="0" w:line="256" w:lineRule="auto"/>
              <w:ind w:left="415"/>
              <w:contextualSpacing/>
              <w:rPr>
                <w:rFonts w:eastAsia="Times New Roman" w:cs="Calibri"/>
                <w:color w:val="000000"/>
                <w:lang w:bidi="en-US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1049C03D" w14:textId="77777777" w:rsidR="0035515E" w:rsidRPr="00AD3F1C" w:rsidRDefault="0035515E" w:rsidP="0035515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09FE0" w14:textId="77777777" w:rsidR="0035515E" w:rsidRPr="00AD3F1C" w:rsidRDefault="0035515E" w:rsidP="0035515E">
            <w:pPr>
              <w:widowControl w:val="0"/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4 body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24BAA" w14:textId="77777777" w:rsidR="0035515E" w:rsidRPr="00AD3F1C" w:rsidRDefault="0035515E" w:rsidP="0035515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D3F1C">
              <w:rPr>
                <w:rFonts w:eastAsia="Times New Roman" w:cs="Calibri"/>
                <w:color w:val="000000"/>
                <w:lang w:eastAsia="sk-SK"/>
              </w:rPr>
              <w:t>Žiadateľ predstaví nový výrobok pre trh</w:t>
            </w:r>
          </w:p>
        </w:tc>
      </w:tr>
    </w:tbl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14745"/>
      </w:tblGrid>
      <w:tr w:rsidR="009459EB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9459EB" w:rsidRPr="00334C9E" w:rsidRDefault="009459EB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</w:tbl>
    <w:tbl>
      <w:tblPr>
        <w:tblW w:w="496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2109"/>
        <w:gridCol w:w="5076"/>
        <w:gridCol w:w="1550"/>
        <w:gridCol w:w="1269"/>
        <w:gridCol w:w="4781"/>
      </w:tblGrid>
      <w:tr w:rsidR="00AA7C13" w:rsidRPr="00AD3F1C" w14:paraId="50F5E062" w14:textId="77777777" w:rsidTr="00AA7C13">
        <w:trPr>
          <w:trHeight w:val="359"/>
        </w:trPr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9135" w14:textId="77777777" w:rsidR="00AA7C13" w:rsidRPr="00A04E61" w:rsidRDefault="00AA7C13" w:rsidP="0067148E">
            <w:pPr>
              <w:spacing w:after="0"/>
              <w:jc w:val="center"/>
              <w:rPr>
                <w:rFonts w:cs="Calibri"/>
                <w:color w:val="000000"/>
              </w:rPr>
            </w:pPr>
            <w:r w:rsidRPr="00A04E61">
              <w:rPr>
                <w:rFonts w:cs="Calibri"/>
                <w:color w:val="000000"/>
              </w:rPr>
              <w:t>1</w:t>
            </w:r>
            <w:r>
              <w:rPr>
                <w:rFonts w:cs="Calibri"/>
                <w:color w:val="000000"/>
              </w:rPr>
              <w:t>0</w:t>
            </w:r>
            <w:r w:rsidRPr="00A04E61">
              <w:rPr>
                <w:rFonts w:cs="Calibri"/>
                <w:color w:val="000000"/>
              </w:rPr>
              <w:t>.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B6B35" w14:textId="77777777" w:rsidR="00AA7C13" w:rsidRPr="00A04E61" w:rsidRDefault="00AA7C13" w:rsidP="0067148E">
            <w:pPr>
              <w:spacing w:after="0"/>
              <w:rPr>
                <w:rFonts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C98A3" w14:textId="77777777" w:rsidR="00AA7C13" w:rsidRPr="00A04E61" w:rsidRDefault="00AA7C13" w:rsidP="0067148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Posudzuje sa:</w:t>
            </w:r>
          </w:p>
          <w:p w14:paraId="36F86A86" w14:textId="77777777" w:rsidR="00AA7C13" w:rsidRPr="00A04E61" w:rsidRDefault="00AA7C13" w:rsidP="00AA7C13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466"/>
              <w:rPr>
                <w:rFonts w:eastAsia="Times New Roman" w:cs="Calibri"/>
                <w:color w:val="000000"/>
                <w:lang w:eastAsia="sk-SK"/>
              </w:rPr>
            </w:pP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či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aktivity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nadväzujú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na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východiskovú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situáciu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>,</w:t>
            </w:r>
          </w:p>
          <w:p w14:paraId="731B7131" w14:textId="77777777" w:rsidR="00AA7C13" w:rsidRPr="00A04E61" w:rsidRDefault="00AA7C13" w:rsidP="00AA7C13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466"/>
              <w:rPr>
                <w:rFonts w:eastAsia="Times New Roman" w:cs="Calibri"/>
                <w:color w:val="000000"/>
                <w:lang w:eastAsia="sk-SK"/>
              </w:rPr>
            </w:pP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či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sú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dostatočne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zrozumiteľné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a je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zrejmé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,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čo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chce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žiadateľ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dosiahnuť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>,</w:t>
            </w:r>
          </w:p>
          <w:p w14:paraId="7ED24ED2" w14:textId="77777777" w:rsidR="00AA7C13" w:rsidRPr="00A04E61" w:rsidRDefault="00AA7C13" w:rsidP="0067148E">
            <w:pPr>
              <w:spacing w:after="0"/>
              <w:rPr>
                <w:rFonts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či aktivity napĺňajú povinné merateľné ukazovatele.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6CF63" w14:textId="77777777" w:rsidR="00AA7C13" w:rsidRPr="00A04E61" w:rsidRDefault="00AA7C13" w:rsidP="0067148E">
            <w:pPr>
              <w:spacing w:after="0"/>
              <w:rPr>
                <w:rFonts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Vylučujúce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07F9" w14:textId="77777777" w:rsidR="00AA7C13" w:rsidRPr="00A04E61" w:rsidRDefault="00AA7C13" w:rsidP="0067148E">
            <w:pPr>
              <w:spacing w:after="0"/>
              <w:rPr>
                <w:rFonts w:eastAsia="Helvetica"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áno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18A5D" w14:textId="77777777" w:rsidR="00AA7C13" w:rsidRPr="00A04E61" w:rsidRDefault="00AA7C13" w:rsidP="0067148E">
            <w:pPr>
              <w:spacing w:after="0"/>
              <w:rPr>
                <w:rFonts w:eastAsia="Helvetica"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AA7C13" w:rsidRPr="00AD3F1C" w14:paraId="56A38F10" w14:textId="77777777" w:rsidTr="00AA7C13">
        <w:trPr>
          <w:trHeight w:val="380"/>
        </w:trPr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FE33" w14:textId="77777777" w:rsidR="00AA7C13" w:rsidRPr="00A04E61" w:rsidRDefault="00AA7C13" w:rsidP="0067148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A1E6" w14:textId="77777777" w:rsidR="00AA7C13" w:rsidRPr="00A04E61" w:rsidRDefault="00AA7C13" w:rsidP="0067148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1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D74F" w14:textId="77777777" w:rsidR="00AA7C13" w:rsidRPr="00A04E61" w:rsidRDefault="00AA7C13" w:rsidP="0067148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DAFA" w14:textId="77777777" w:rsidR="00AA7C13" w:rsidRPr="00A04E61" w:rsidRDefault="00AA7C13" w:rsidP="0067148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5642A" w14:textId="77777777" w:rsidR="00AA7C13" w:rsidRPr="00A04E61" w:rsidRDefault="00AA7C13" w:rsidP="0067148E">
            <w:pPr>
              <w:spacing w:after="0"/>
              <w:rPr>
                <w:rFonts w:eastAsia="Helvetica"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nie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073B4" w14:textId="77777777" w:rsidR="00AA7C13" w:rsidRPr="00A04E61" w:rsidRDefault="00AA7C13" w:rsidP="0067148E">
            <w:pPr>
              <w:spacing w:after="0"/>
              <w:rPr>
                <w:rFonts w:eastAsia="Helvetica"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AA7C13" w:rsidRPr="00AD3F1C" w14:paraId="577821E0" w14:textId="77777777" w:rsidTr="004C684A">
        <w:trPr>
          <w:trHeight w:val="1221"/>
        </w:trPr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44E60" w14:textId="77777777" w:rsidR="00AA7C13" w:rsidRPr="00A04E61" w:rsidRDefault="00AA7C13" w:rsidP="0067148E">
            <w:pPr>
              <w:spacing w:after="0"/>
              <w:jc w:val="center"/>
              <w:rPr>
                <w:rFonts w:cs="Calibri"/>
                <w:color w:val="000000"/>
              </w:rPr>
            </w:pPr>
            <w:r w:rsidRPr="00A04E61">
              <w:rPr>
                <w:rFonts w:cs="Calibri"/>
                <w:color w:val="000000"/>
              </w:rPr>
              <w:t>1</w:t>
            </w:r>
            <w:r>
              <w:rPr>
                <w:rFonts w:cs="Calibri"/>
                <w:color w:val="000000"/>
              </w:rPr>
              <w:t>1</w:t>
            </w:r>
            <w:r w:rsidRPr="00A04E61">
              <w:rPr>
                <w:rFonts w:cs="Calibri"/>
                <w:color w:val="000000"/>
              </w:rPr>
              <w:t>.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927E" w14:textId="77777777" w:rsidR="00AA7C13" w:rsidRPr="00A04E61" w:rsidRDefault="00AA7C13" w:rsidP="0067148E">
            <w:pPr>
              <w:spacing w:after="0"/>
              <w:rPr>
                <w:rFonts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Projekt zohľadňuje miestne špecifiká</w:t>
            </w:r>
          </w:p>
        </w:tc>
        <w:tc>
          <w:tcPr>
            <w:tcW w:w="16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3A88A" w14:textId="77777777" w:rsidR="00AA7C13" w:rsidRPr="00A04E61" w:rsidRDefault="00AA7C13" w:rsidP="0067148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Posudzuje sa na základe žiadateľom poskytnutých informácií o realizácii projektu.</w:t>
            </w:r>
          </w:p>
          <w:p w14:paraId="40359BE3" w14:textId="77777777" w:rsidR="00AA7C13" w:rsidRPr="00A04E61" w:rsidRDefault="00AA7C13" w:rsidP="0067148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Miestne špecifiká sú: </w:t>
            </w:r>
          </w:p>
          <w:p w14:paraId="63AA2090" w14:textId="77777777" w:rsidR="00AA7C13" w:rsidRPr="00A04E61" w:rsidRDefault="00AA7C13" w:rsidP="0067148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•charakteristický ráz územia</w:t>
            </w:r>
          </w:p>
          <w:p w14:paraId="10B030FF" w14:textId="77777777" w:rsidR="00AA7C13" w:rsidRPr="00A04E61" w:rsidRDefault="00AA7C13" w:rsidP="0067148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• kultúrny a historický ráz územia</w:t>
            </w:r>
          </w:p>
          <w:p w14:paraId="525463B4" w14:textId="77777777" w:rsidR="00AA7C13" w:rsidRPr="00A04E61" w:rsidRDefault="00AA7C13" w:rsidP="0067148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• miestne zvyky, gastronómia</w:t>
            </w:r>
          </w:p>
          <w:p w14:paraId="0A81CBA8" w14:textId="77777777" w:rsidR="00AA7C13" w:rsidRPr="00A04E61" w:rsidRDefault="00AA7C13" w:rsidP="0067148E">
            <w:pPr>
              <w:spacing w:after="0"/>
              <w:rPr>
                <w:rFonts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• miestna architektúra a pod.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EA8A6" w14:textId="77777777" w:rsidR="00AA7C13" w:rsidRPr="00A04E61" w:rsidRDefault="00AA7C13" w:rsidP="0067148E">
            <w:pPr>
              <w:spacing w:after="0"/>
              <w:rPr>
                <w:rFonts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Bodové kritérium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8C01F" w14:textId="77777777" w:rsidR="00AA7C13" w:rsidRPr="00A04E61" w:rsidRDefault="00AA7C13" w:rsidP="0067148E">
            <w:pPr>
              <w:spacing w:after="0"/>
              <w:rPr>
                <w:rFonts w:eastAsia="Helvetica"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0 bodov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F3A9B" w14:textId="77777777" w:rsidR="00AA7C13" w:rsidRPr="00A04E61" w:rsidRDefault="00AA7C13" w:rsidP="0067148E">
            <w:pPr>
              <w:spacing w:after="0"/>
              <w:rPr>
                <w:rFonts w:eastAsia="Helvetica"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nie</w:t>
            </w:r>
          </w:p>
        </w:tc>
      </w:tr>
      <w:tr w:rsidR="00AA7C13" w:rsidRPr="00AD3F1C" w14:paraId="0D1387E9" w14:textId="77777777" w:rsidTr="004C684A">
        <w:trPr>
          <w:trHeight w:val="366"/>
        </w:trPr>
        <w:tc>
          <w:tcPr>
            <w:tcW w:w="1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878D9" w14:textId="77777777" w:rsidR="00AA7C13" w:rsidRPr="00A04E61" w:rsidRDefault="00AA7C13" w:rsidP="0067148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6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0FAF1" w14:textId="77777777" w:rsidR="00AA7C13" w:rsidRPr="00A04E61" w:rsidRDefault="00AA7C13" w:rsidP="0067148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16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7CEC8" w14:textId="77777777" w:rsidR="00AA7C13" w:rsidRPr="00A04E61" w:rsidRDefault="00AA7C13" w:rsidP="0067148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C9B0" w14:textId="77777777" w:rsidR="00AA7C13" w:rsidRPr="00A04E61" w:rsidRDefault="00AA7C13" w:rsidP="0067148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A4885" w14:textId="77777777" w:rsidR="00AA7C13" w:rsidRPr="00A04E61" w:rsidRDefault="00AA7C13" w:rsidP="0067148E">
            <w:pPr>
              <w:spacing w:after="0"/>
              <w:rPr>
                <w:rFonts w:eastAsia="Helvetica"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2 body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D928" w14:textId="77777777" w:rsidR="00AA7C13" w:rsidRPr="00A04E61" w:rsidRDefault="00AA7C13" w:rsidP="0067148E">
            <w:pPr>
              <w:spacing w:after="0"/>
              <w:rPr>
                <w:rFonts w:eastAsia="Helvetica"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áno</w:t>
            </w:r>
          </w:p>
        </w:tc>
      </w:tr>
    </w:tbl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F032EA" w:rsidRPr="00334C9E" w14:paraId="236D78E4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704C3F73" w:rsidR="00F032EA" w:rsidRPr="00334C9E" w:rsidRDefault="00F032EA" w:rsidP="00F032E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Calibri"/>
                <w:color w:val="000000"/>
              </w:rPr>
              <w:t>12</w:t>
            </w:r>
            <w:r w:rsidRPr="00A04E61">
              <w:rPr>
                <w:rFonts w:cs="Calibri"/>
                <w:color w:val="000000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382B0AE6" w:rsidR="00F032EA" w:rsidRPr="00334C9E" w:rsidRDefault="00F032EA" w:rsidP="00F032EA">
            <w:pPr>
              <w:rPr>
                <w:rFonts w:asciiTheme="minorHAnsi" w:hAnsiTheme="minorHAnsi" w:cs="Arial"/>
                <w:color w:val="000000" w:themeColor="text1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F796" w14:textId="77777777" w:rsidR="00F032EA" w:rsidRPr="00A04E61" w:rsidRDefault="00F032EA" w:rsidP="00F032EA">
            <w:pPr>
              <w:rPr>
                <w:rFonts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3AFABED4" w14:textId="65D5C506" w:rsidR="00F032EA" w:rsidRPr="00334C9E" w:rsidRDefault="00F032EA" w:rsidP="00F032E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5820341F" w:rsidR="00F032EA" w:rsidRPr="00334C9E" w:rsidRDefault="00F032EA" w:rsidP="00F032EA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667C620D" w:rsidR="00F032EA" w:rsidRPr="00334C9E" w:rsidRDefault="00F032EA" w:rsidP="00F032E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4CCA6FED" w:rsidR="00F032EA" w:rsidRPr="00334C9E" w:rsidRDefault="00F032EA" w:rsidP="00F032E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F032EA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F032EA" w:rsidRPr="00334C9E" w:rsidRDefault="00F032EA" w:rsidP="00F032E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F032EA" w:rsidRPr="00334C9E" w:rsidRDefault="00F032EA" w:rsidP="00F032E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F032EA" w:rsidRPr="00334C9E" w:rsidRDefault="00F032EA" w:rsidP="00F032E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F032EA" w:rsidRPr="00334C9E" w:rsidRDefault="00F032EA" w:rsidP="00F032EA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0D34C3D2" w:rsidR="00F032EA" w:rsidRPr="00334C9E" w:rsidRDefault="00F032EA" w:rsidP="00F032E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3C491845" w:rsidR="00F032EA" w:rsidRPr="00334C9E" w:rsidRDefault="00F032EA" w:rsidP="00F032E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</w:tbl>
    <w:tbl>
      <w:tblPr>
        <w:tblW w:w="496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268"/>
        <w:gridCol w:w="4679"/>
        <w:gridCol w:w="1415"/>
        <w:gridCol w:w="1415"/>
        <w:gridCol w:w="4798"/>
      </w:tblGrid>
      <w:tr w:rsidR="00DF5274" w:rsidRPr="00AD3F1C" w14:paraId="5E0D9384" w14:textId="77777777" w:rsidTr="00DF5274">
        <w:trPr>
          <w:trHeight w:val="133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  <w:hideMark/>
          </w:tcPr>
          <w:p w14:paraId="0DBA7889" w14:textId="77777777" w:rsidR="00DF5274" w:rsidRPr="00AD3F1C" w:rsidRDefault="00DF5274" w:rsidP="0067148E">
            <w:pPr>
              <w:widowControl w:val="0"/>
              <w:spacing w:after="0" w:line="269" w:lineRule="exact"/>
              <w:ind w:right="2"/>
              <w:jc w:val="center"/>
              <w:rPr>
                <w:rFonts w:cs="Calibri"/>
                <w:b/>
                <w:bCs/>
                <w:u w:color="000000"/>
              </w:rPr>
            </w:pPr>
            <w:r w:rsidRPr="00AD3F1C">
              <w:rPr>
                <w:rFonts w:cs="Calibri"/>
                <w:b/>
                <w:bCs/>
                <w:u w:color="000000"/>
              </w:rPr>
              <w:t>4.</w:t>
            </w:r>
          </w:p>
        </w:tc>
        <w:tc>
          <w:tcPr>
            <w:tcW w:w="4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  <w:hideMark/>
          </w:tcPr>
          <w:p w14:paraId="45AECD7A" w14:textId="77777777" w:rsidR="00DF5274" w:rsidRPr="00AD3F1C" w:rsidRDefault="00DF5274" w:rsidP="0067148E">
            <w:pPr>
              <w:widowControl w:val="0"/>
              <w:spacing w:after="0" w:line="269" w:lineRule="exact"/>
              <w:ind w:right="2"/>
              <w:rPr>
                <w:rFonts w:cs="Calibri"/>
                <w:b/>
                <w:bCs/>
                <w:u w:color="000000"/>
              </w:rPr>
            </w:pPr>
            <w:r w:rsidRPr="00AD3F1C">
              <w:rPr>
                <w:rFonts w:cs="Calibri"/>
                <w:b/>
                <w:bCs/>
                <w:u w:color="000000"/>
              </w:rPr>
              <w:t>Finančná a ekonomická stránka projektu</w:t>
            </w:r>
          </w:p>
        </w:tc>
      </w:tr>
      <w:tr w:rsidR="00DF5274" w:rsidRPr="00AD3F1C" w14:paraId="00D67894" w14:textId="77777777" w:rsidTr="00DF5274">
        <w:trPr>
          <w:trHeight w:val="1291"/>
        </w:trPr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112C2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  <w:r w:rsidRPr="00A04E61">
              <w:rPr>
                <w:rFonts w:cs="Calibri"/>
                <w:color w:val="000000"/>
              </w:rPr>
              <w:t>1</w:t>
            </w:r>
            <w:r>
              <w:rPr>
                <w:rFonts w:cs="Calibri"/>
                <w:color w:val="000000"/>
              </w:rPr>
              <w:t>3</w:t>
            </w:r>
            <w:r w:rsidRPr="00A04E61">
              <w:rPr>
                <w:rFonts w:cs="Calibri"/>
                <w:color w:val="000000"/>
              </w:rPr>
              <w:t>.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97437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C56B8" w14:textId="77777777" w:rsidR="00DF5274" w:rsidRPr="00A04E61" w:rsidRDefault="00DF5274" w:rsidP="0067148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Posudzuje sa, či sú žiadané výdavky projektu:</w:t>
            </w:r>
          </w:p>
          <w:p w14:paraId="1067AA89" w14:textId="77777777" w:rsidR="00DF5274" w:rsidRPr="00A04E61" w:rsidRDefault="00DF5274" w:rsidP="00DF5274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466"/>
              <w:rPr>
                <w:rFonts w:eastAsia="Times New Roman" w:cs="Calibri"/>
                <w:color w:val="000000"/>
                <w:lang w:eastAsia="sk-SK"/>
              </w:rPr>
            </w:pP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vecne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(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obsahovo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)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oprávnené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v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zmysle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podmienok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výzvy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>,</w:t>
            </w:r>
          </w:p>
          <w:p w14:paraId="74060D80" w14:textId="77777777" w:rsidR="00DF5274" w:rsidRPr="00A04E61" w:rsidRDefault="00DF5274" w:rsidP="00DF5274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466"/>
              <w:rPr>
                <w:rFonts w:eastAsia="Times New Roman" w:cs="Calibri"/>
                <w:color w:val="000000"/>
                <w:lang w:eastAsia="sk-SK"/>
              </w:rPr>
            </w:pP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účelné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z 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hľadiska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predpokladu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naplnenia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stanovených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cieľov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projektu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>,</w:t>
            </w:r>
          </w:p>
          <w:p w14:paraId="2740EF7F" w14:textId="77777777" w:rsidR="00DF5274" w:rsidRPr="00A04E61" w:rsidRDefault="00DF5274" w:rsidP="00DF5274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466"/>
              <w:rPr>
                <w:rFonts w:eastAsia="Times New Roman" w:cs="Calibri"/>
                <w:color w:val="000000"/>
                <w:lang w:eastAsia="sk-SK"/>
              </w:rPr>
            </w:pP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nevyhnutné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na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realizáciu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aktivít</w:t>
            </w:r>
            <w:proofErr w:type="spellEnd"/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proofErr w:type="spellStart"/>
            <w:r w:rsidRPr="00A04E61">
              <w:rPr>
                <w:rFonts w:eastAsia="Times New Roman" w:cs="Calibri"/>
                <w:color w:val="000000"/>
                <w:lang w:eastAsia="sk-SK"/>
              </w:rPr>
              <w:t>projektu</w:t>
            </w:r>
            <w:proofErr w:type="spellEnd"/>
          </w:p>
          <w:p w14:paraId="0130A8B1" w14:textId="77777777" w:rsidR="00DF5274" w:rsidRPr="00A04E61" w:rsidRDefault="00DF5274" w:rsidP="0067148E">
            <w:pPr>
              <w:widowControl w:val="0"/>
              <w:spacing w:after="0"/>
              <w:rPr>
                <w:rFonts w:cs="Calibri"/>
                <w:color w:val="000000"/>
                <w:u w:color="000000"/>
                <w:lang w:val="cs-CZ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441B4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96118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áno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EBEB2" w14:textId="77777777" w:rsidR="00DF5274" w:rsidRPr="00A04E61" w:rsidRDefault="00DF5274" w:rsidP="0067148E">
            <w:pPr>
              <w:spacing w:after="0"/>
              <w:rPr>
                <w:rFonts w:eastAsia="Helvetica"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DF5274" w:rsidRPr="00AD3F1C" w14:paraId="023C8CE7" w14:textId="77777777" w:rsidTr="00DF5274">
        <w:trPr>
          <w:trHeight w:val="217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C64F0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143F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1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A77A5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  <w:u w:color="000000"/>
                <w:lang w:val="cs-CZ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CEF14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8897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nie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D6C7" w14:textId="77777777" w:rsidR="00DF5274" w:rsidRPr="00A04E61" w:rsidRDefault="00DF5274" w:rsidP="0067148E">
            <w:pPr>
              <w:spacing w:after="0"/>
              <w:rPr>
                <w:rFonts w:eastAsia="Helvetica"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DF5274" w:rsidRPr="00AD3F1C" w14:paraId="103A4916" w14:textId="77777777" w:rsidTr="00DF5274">
        <w:trPr>
          <w:trHeight w:val="289"/>
        </w:trPr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63017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  <w:r w:rsidRPr="00A04E61">
              <w:rPr>
                <w:rFonts w:cs="Calibri"/>
                <w:color w:val="000000"/>
              </w:rPr>
              <w:t>.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FC8B5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Efektívnosť a hospodárnosť výdavkov projektu</w:t>
            </w:r>
          </w:p>
        </w:tc>
        <w:tc>
          <w:tcPr>
            <w:tcW w:w="15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3BD3F" w14:textId="77777777" w:rsidR="00DF5274" w:rsidRPr="00A04E61" w:rsidRDefault="00DF5274" w:rsidP="0067148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51DFC62B" w14:textId="77777777" w:rsidR="00DF5274" w:rsidRPr="00A04E61" w:rsidRDefault="00DF5274" w:rsidP="0067148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10C246E0" w14:textId="77777777" w:rsidR="00DF5274" w:rsidRPr="00A04E61" w:rsidRDefault="00DF5274" w:rsidP="0067148E">
            <w:pPr>
              <w:widowControl w:val="0"/>
              <w:spacing w:after="0"/>
              <w:rPr>
                <w:rFonts w:cs="Calibri"/>
                <w:color w:val="000000"/>
                <w:u w:color="000000"/>
                <w:lang w:val="cs-CZ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5BE65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5D2F4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áno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A9F34" w14:textId="77777777" w:rsidR="00DF5274" w:rsidRPr="00A04E61" w:rsidRDefault="00DF5274" w:rsidP="0067148E">
            <w:pPr>
              <w:spacing w:after="0"/>
              <w:rPr>
                <w:rFonts w:eastAsia="Helvetica"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DF5274" w:rsidRPr="00AD3F1C" w14:paraId="19321F33" w14:textId="77777777" w:rsidTr="00DF5274">
        <w:trPr>
          <w:trHeight w:val="503"/>
        </w:trPr>
        <w:tc>
          <w:tcPr>
            <w:tcW w:w="2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9780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7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AE06C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15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3752" w14:textId="77777777" w:rsidR="00DF5274" w:rsidRPr="00A04E61" w:rsidRDefault="00DF5274" w:rsidP="0067148E">
            <w:pPr>
              <w:widowControl w:val="0"/>
              <w:spacing w:after="0"/>
              <w:rPr>
                <w:rFonts w:cs="Calibri"/>
                <w:color w:val="000000"/>
                <w:u w:color="000000"/>
                <w:lang w:val="cs-CZ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72573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46C65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nie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F1A55" w14:textId="77777777" w:rsidR="00DF5274" w:rsidRPr="00A04E61" w:rsidRDefault="00DF5274" w:rsidP="0067148E">
            <w:pPr>
              <w:spacing w:after="0"/>
              <w:rPr>
                <w:rFonts w:eastAsia="Helvetica"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DF5274" w:rsidRPr="00AD3F1C" w14:paraId="2527E113" w14:textId="77777777" w:rsidTr="00DF5274">
        <w:trPr>
          <w:trHeight w:val="698"/>
        </w:trPr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3A5CB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</w:t>
            </w:r>
            <w:r w:rsidRPr="00A04E61">
              <w:rPr>
                <w:rFonts w:cs="Calibri"/>
                <w:color w:val="000000"/>
              </w:rPr>
              <w:t>.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C3469" w14:textId="77777777" w:rsidR="00DF5274" w:rsidRPr="00A04E61" w:rsidRDefault="00DF5274" w:rsidP="0067148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Finančná</w:t>
            </w:r>
          </w:p>
          <w:p w14:paraId="06538DEB" w14:textId="77777777" w:rsidR="00DF5274" w:rsidRPr="00A04E61" w:rsidRDefault="00DF5274" w:rsidP="0067148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charakteristika</w:t>
            </w:r>
          </w:p>
          <w:p w14:paraId="4E7827D1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lastRenderedPageBreak/>
              <w:t>žiadateľa</w:t>
            </w:r>
          </w:p>
        </w:tc>
        <w:tc>
          <w:tcPr>
            <w:tcW w:w="15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C66A6" w14:textId="77777777" w:rsidR="00DF5274" w:rsidRPr="00A04E61" w:rsidRDefault="00DF5274" w:rsidP="0067148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lastRenderedPageBreak/>
              <w:t>Posudzuje sa finančná situácia/stabilita užívateľa, a to podľa vypočítaných hodnôt ukazovateľov vychádzajúc z účtovnej závierky užívateľa.</w:t>
            </w:r>
          </w:p>
          <w:p w14:paraId="751AD374" w14:textId="77777777" w:rsidR="00DF5274" w:rsidRPr="00A04E61" w:rsidRDefault="00DF5274" w:rsidP="0067148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V prípade verejného sektora sa komplexne posudzujú ukazovatele likvidity a ukazovatele zadlženosti.</w:t>
            </w:r>
          </w:p>
          <w:p w14:paraId="212F11BD" w14:textId="77777777" w:rsidR="00DF5274" w:rsidRPr="00A04E61" w:rsidRDefault="00DF5274" w:rsidP="0067148E">
            <w:pPr>
              <w:widowControl w:val="0"/>
              <w:spacing w:after="0"/>
              <w:rPr>
                <w:rFonts w:cs="Calibri"/>
                <w:color w:val="000000"/>
                <w:u w:color="000000"/>
                <w:lang w:val="cs-CZ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8383C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Bodové kritérium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20E99" w14:textId="473B4A87" w:rsidR="00DF5274" w:rsidRPr="00A04E61" w:rsidRDefault="00D07787" w:rsidP="0067148E">
            <w:pPr>
              <w:spacing w:after="0"/>
              <w:rPr>
                <w:rFonts w:cs="Calibri"/>
                <w:color w:val="000000"/>
              </w:rPr>
            </w:pPr>
            <w:r>
              <w:rPr>
                <w:rFonts w:eastAsia="Times New Roman" w:cs="Calibri"/>
                <w:color w:val="000000"/>
                <w:lang w:eastAsia="sk-SK"/>
              </w:rPr>
              <w:t>1</w:t>
            </w:r>
            <w:r w:rsidR="00DF5274" w:rsidRPr="00A04E61">
              <w:rPr>
                <w:rFonts w:eastAsia="Times New Roman" w:cs="Calibri"/>
                <w:color w:val="000000"/>
                <w:lang w:eastAsia="sk-SK"/>
              </w:rPr>
              <w:t xml:space="preserve"> bod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6AAEB" w14:textId="77777777" w:rsidR="00DF5274" w:rsidRPr="00A04E61" w:rsidRDefault="00DF5274" w:rsidP="0067148E">
            <w:pPr>
              <w:spacing w:after="0"/>
              <w:rPr>
                <w:rFonts w:eastAsia="Helvetica" w:cs="Calibri"/>
                <w:color w:val="000000"/>
              </w:rPr>
            </w:pPr>
            <w:r w:rsidRPr="00A04E61">
              <w:rPr>
                <w:rFonts w:cs="Calibri"/>
                <w:color w:val="000000"/>
              </w:rPr>
              <w:t>Subjekt s nepriaznivou finančnou situáciou</w:t>
            </w:r>
          </w:p>
        </w:tc>
      </w:tr>
      <w:tr w:rsidR="00DF5274" w:rsidRPr="00AD3F1C" w14:paraId="2FB6219C" w14:textId="77777777" w:rsidTr="00DF5274">
        <w:trPr>
          <w:trHeight w:val="1417"/>
        </w:trPr>
        <w:tc>
          <w:tcPr>
            <w:tcW w:w="2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2585E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7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4C60C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15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812B" w14:textId="77777777" w:rsidR="00DF5274" w:rsidRPr="00A04E61" w:rsidRDefault="00DF5274" w:rsidP="0067148E">
            <w:pPr>
              <w:widowControl w:val="0"/>
              <w:spacing w:after="0"/>
              <w:rPr>
                <w:rFonts w:cs="Calibri"/>
                <w:color w:val="000000"/>
                <w:u w:color="000000"/>
                <w:lang w:val="cs-CZ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1B0C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7FB1" w14:textId="48A70831" w:rsidR="00DF5274" w:rsidRPr="00A04E61" w:rsidRDefault="00D07787" w:rsidP="0067148E">
            <w:pPr>
              <w:spacing w:after="0"/>
              <w:rPr>
                <w:rFonts w:cs="Calibri"/>
                <w:color w:val="000000"/>
              </w:rPr>
            </w:pPr>
            <w:r>
              <w:rPr>
                <w:rFonts w:eastAsia="Times New Roman" w:cs="Calibri"/>
                <w:color w:val="000000"/>
                <w:lang w:eastAsia="sk-SK"/>
              </w:rPr>
              <w:t>2</w:t>
            </w:r>
            <w:r w:rsidR="00DF5274" w:rsidRPr="00A04E61">
              <w:rPr>
                <w:rFonts w:eastAsia="Times New Roman" w:cs="Calibri"/>
                <w:color w:val="000000"/>
                <w:lang w:eastAsia="sk-SK"/>
              </w:rPr>
              <w:t xml:space="preserve"> body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F6518" w14:textId="77777777" w:rsidR="00DF5274" w:rsidRPr="00A04E61" w:rsidRDefault="00DF5274" w:rsidP="0067148E">
            <w:pPr>
              <w:spacing w:after="0"/>
              <w:rPr>
                <w:rFonts w:eastAsia="Helvetica" w:cs="Calibri"/>
                <w:color w:val="000000"/>
              </w:rPr>
            </w:pPr>
            <w:r w:rsidRPr="00A04E61">
              <w:rPr>
                <w:rFonts w:cs="Calibri"/>
                <w:color w:val="000000"/>
              </w:rPr>
              <w:t>Subjekt s neurčitou finančnou situáciou</w:t>
            </w:r>
          </w:p>
        </w:tc>
      </w:tr>
      <w:tr w:rsidR="00DF5274" w:rsidRPr="00AD3F1C" w14:paraId="0E638082" w14:textId="77777777" w:rsidTr="00DF5274">
        <w:trPr>
          <w:trHeight w:val="1209"/>
        </w:trPr>
        <w:tc>
          <w:tcPr>
            <w:tcW w:w="2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439FB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7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149FE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15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8032" w14:textId="77777777" w:rsidR="00DF5274" w:rsidRPr="00A04E61" w:rsidRDefault="00DF5274" w:rsidP="0067148E">
            <w:pPr>
              <w:widowControl w:val="0"/>
              <w:spacing w:after="0"/>
              <w:rPr>
                <w:rFonts w:cs="Calibri"/>
                <w:color w:val="000000"/>
                <w:u w:color="000000"/>
                <w:lang w:val="cs-CZ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2DFB8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D82B7" w14:textId="4358CB10" w:rsidR="00DF5274" w:rsidRPr="00A04E61" w:rsidRDefault="00D07787">
            <w:pPr>
              <w:spacing w:after="0"/>
              <w:rPr>
                <w:rFonts w:cs="Calibri"/>
                <w:color w:val="000000"/>
              </w:rPr>
            </w:pPr>
            <w:r>
              <w:rPr>
                <w:rFonts w:eastAsia="Times New Roman" w:cs="Calibri"/>
                <w:color w:val="000000"/>
                <w:lang w:eastAsia="sk-SK"/>
              </w:rPr>
              <w:t>3</w:t>
            </w:r>
            <w:r w:rsidR="00ED5E8B">
              <w:rPr>
                <w:rFonts w:eastAsia="Times New Roman" w:cs="Calibri"/>
                <w:color w:val="000000"/>
                <w:lang w:eastAsia="sk-SK"/>
              </w:rPr>
              <w:t xml:space="preserve"> </w:t>
            </w:r>
            <w:r w:rsidR="00DF5274" w:rsidRPr="00A04E61">
              <w:rPr>
                <w:rFonts w:eastAsia="Times New Roman" w:cs="Calibri"/>
                <w:color w:val="000000"/>
                <w:lang w:eastAsia="sk-SK"/>
              </w:rPr>
              <w:t>bod</w:t>
            </w:r>
            <w:r>
              <w:rPr>
                <w:rFonts w:eastAsia="Times New Roman" w:cs="Calibri"/>
                <w:color w:val="000000"/>
                <w:lang w:eastAsia="sk-SK"/>
              </w:rPr>
              <w:t>y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C7D66" w14:textId="77777777" w:rsidR="00DF5274" w:rsidRPr="00A04E61" w:rsidRDefault="00DF5274" w:rsidP="0067148E">
            <w:pPr>
              <w:spacing w:after="0"/>
              <w:rPr>
                <w:rFonts w:eastAsia="Helvetica" w:cs="Calibri"/>
                <w:color w:val="000000"/>
              </w:rPr>
            </w:pPr>
            <w:r w:rsidRPr="00A04E61">
              <w:rPr>
                <w:rFonts w:cs="Calibri"/>
                <w:color w:val="000000"/>
              </w:rPr>
              <w:t>Subjekt s dobrou finančnou situáciou</w:t>
            </w:r>
          </w:p>
        </w:tc>
      </w:tr>
      <w:tr w:rsidR="00DF5274" w:rsidRPr="00AD3F1C" w14:paraId="626FD660" w14:textId="77777777" w:rsidTr="00DF5274">
        <w:trPr>
          <w:trHeight w:val="598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5B586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16</w:t>
            </w:r>
            <w:r w:rsidRPr="00A04E61">
              <w:rPr>
                <w:rFonts w:cs="Calibri"/>
                <w:color w:val="000000"/>
              </w:rPr>
              <w:t>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1954A" w14:textId="77777777" w:rsidR="00DF5274" w:rsidRPr="00A04E61" w:rsidRDefault="00DF5274" w:rsidP="0067148E">
            <w:pPr>
              <w:spacing w:after="0"/>
              <w:rPr>
                <w:rFonts w:eastAsia="Times New Roman" w:cs="Calibri"/>
                <w:color w:val="000000"/>
                <w:lang w:eastAsia="sk-SK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Finančná udržateľnosť</w:t>
            </w:r>
          </w:p>
          <w:p w14:paraId="77D94040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projektu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2C791" w14:textId="77777777" w:rsidR="00DF5274" w:rsidRPr="00A04E61" w:rsidRDefault="00DF5274" w:rsidP="0067148E">
            <w:pPr>
              <w:widowControl w:val="0"/>
              <w:spacing w:after="0"/>
              <w:rPr>
                <w:rFonts w:cs="Calibri"/>
                <w:color w:val="000000"/>
                <w:u w:color="000000"/>
                <w:lang w:val="cs-CZ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EEA4F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Vylučujúce kritérium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F8A01" w14:textId="77777777" w:rsidR="00DF5274" w:rsidRPr="00A04E61" w:rsidRDefault="00DF5274" w:rsidP="0067148E">
            <w:pPr>
              <w:spacing w:after="0"/>
              <w:rPr>
                <w:rFonts w:cs="Calibri"/>
                <w:color w:val="000000"/>
              </w:rPr>
            </w:pPr>
            <w:r>
              <w:rPr>
                <w:rFonts w:eastAsia="Times New Roman" w:cs="Calibri"/>
                <w:color w:val="000000"/>
                <w:lang w:eastAsia="sk-SK"/>
              </w:rPr>
              <w:t>nie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0FC5" w14:textId="77777777" w:rsidR="00DF5274" w:rsidRPr="00A04E61" w:rsidRDefault="00DF5274" w:rsidP="0067148E">
            <w:pPr>
              <w:spacing w:after="0"/>
              <w:rPr>
                <w:rFonts w:eastAsia="Helvetica" w:cs="Calibri"/>
                <w:color w:val="000000"/>
              </w:rPr>
            </w:pPr>
            <w:r w:rsidRPr="00A04E61">
              <w:rPr>
                <w:rFonts w:eastAsia="Times New Roman" w:cs="Calibri"/>
                <w:color w:val="000000"/>
                <w:lang w:eastAsia="sk-SK"/>
              </w:rPr>
              <w:t>Finančná udržateľnosť nie je zabezpečená.</w:t>
            </w:r>
          </w:p>
        </w:tc>
      </w:tr>
    </w:tbl>
    <w:p w14:paraId="744333C4" w14:textId="100A1AF4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7E06EA27" w14:textId="77777777" w:rsidTr="00D114FB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FA53F5" w:rsidRPr="00334C9E" w14:paraId="050F6B9E" w14:textId="77777777" w:rsidTr="00A1615E">
        <w:trPr>
          <w:trHeight w:val="924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FA53F5" w:rsidRPr="00334C9E" w:rsidRDefault="00FA53F5" w:rsidP="00FA53F5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5DCA9CEE" w:rsidR="00FA53F5" w:rsidRPr="004C684A" w:rsidRDefault="00FA53F5" w:rsidP="004C684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cs="Arial"/>
                <w:color w:val="000000" w:themeColor="text1"/>
              </w:rPr>
            </w:pPr>
            <w:proofErr w:type="spellStart"/>
            <w:r w:rsidRPr="004C684A">
              <w:rPr>
                <w:rFonts w:eastAsia="Helvetica" w:cstheme="minorHAnsi"/>
              </w:rPr>
              <w:t>Súlad</w:t>
            </w:r>
            <w:proofErr w:type="spellEnd"/>
            <w:r w:rsidRPr="004C684A">
              <w:rPr>
                <w:rFonts w:eastAsia="Helvetica" w:cstheme="minorHAnsi"/>
              </w:rPr>
              <w:t xml:space="preserve"> </w:t>
            </w:r>
            <w:proofErr w:type="spellStart"/>
            <w:r w:rsidRPr="004C684A">
              <w:rPr>
                <w:rFonts w:eastAsia="Helvetica" w:cstheme="minorHAnsi"/>
              </w:rPr>
              <w:t>projektu</w:t>
            </w:r>
            <w:proofErr w:type="spellEnd"/>
            <w:r w:rsidRPr="004C684A">
              <w:rPr>
                <w:rFonts w:eastAsia="Helvetica" w:cstheme="minorHAnsi"/>
              </w:rPr>
              <w:t xml:space="preserve"> s </w:t>
            </w:r>
            <w:proofErr w:type="spellStart"/>
            <w:r w:rsidRPr="004C684A">
              <w:rPr>
                <w:rFonts w:eastAsia="Helvetica" w:cstheme="minorHAnsi"/>
              </w:rPr>
              <w:t>programovou</w:t>
            </w:r>
            <w:proofErr w:type="spellEnd"/>
            <w:r w:rsidRPr="004C684A">
              <w:rPr>
                <w:rFonts w:eastAsia="Helvetica" w:cstheme="minorHAnsi"/>
              </w:rPr>
              <w:t xml:space="preserve"> </w:t>
            </w:r>
            <w:proofErr w:type="spellStart"/>
            <w:r w:rsidRPr="004C684A">
              <w:rPr>
                <w:rFonts w:eastAsia="Helvetica" w:cstheme="minorHAnsi"/>
              </w:rPr>
              <w:t>stratégiou</w:t>
            </w:r>
            <w:proofErr w:type="spellEnd"/>
            <w:r w:rsidRPr="004C684A">
              <w:rPr>
                <w:rFonts w:eastAsia="Helvetica" w:cstheme="minorHAnsi"/>
              </w:rPr>
              <w:t xml:space="preserve">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59C77EEC" w:rsidR="00FA53F5" w:rsidRPr="00334C9E" w:rsidRDefault="00FA53F5" w:rsidP="00FA53F5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555CFCE6" w:rsidR="00FA53F5" w:rsidRPr="00334C9E" w:rsidRDefault="00FA53F5" w:rsidP="00FA53F5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6B5EE33C" w:rsidR="00FA53F5" w:rsidRPr="00334C9E" w:rsidRDefault="00FA53F5" w:rsidP="00FA53F5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FA53F5" w:rsidRPr="00334C9E" w14:paraId="058034EC" w14:textId="77777777" w:rsidTr="004C684A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1DA51DF" w14:textId="77777777" w:rsidR="00FA53F5" w:rsidRPr="00334C9E" w:rsidRDefault="00FA53F5" w:rsidP="00FA53F5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3CAE1" w14:textId="6383BF44" w:rsidR="00FA53F5" w:rsidRPr="004C684A" w:rsidRDefault="00FA53F5" w:rsidP="004C684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cs="Arial"/>
                <w:color w:val="000000" w:themeColor="text1"/>
              </w:rPr>
            </w:pPr>
            <w:proofErr w:type="spellStart"/>
            <w:r w:rsidRPr="004C684A">
              <w:rPr>
                <w:rFonts w:eastAsia="Calibri" w:cstheme="minorHAnsi"/>
              </w:rPr>
              <w:t>Súlad</w:t>
            </w:r>
            <w:proofErr w:type="spellEnd"/>
            <w:r w:rsidRPr="004C684A">
              <w:rPr>
                <w:rFonts w:eastAsia="Calibri" w:cstheme="minorHAnsi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</w:rPr>
              <w:t>projektu</w:t>
            </w:r>
            <w:proofErr w:type="spellEnd"/>
            <w:r w:rsidRPr="004C684A">
              <w:rPr>
                <w:rFonts w:eastAsia="Calibri" w:cstheme="minorHAnsi"/>
              </w:rPr>
              <w:t xml:space="preserve"> so </w:t>
            </w:r>
            <w:proofErr w:type="spellStart"/>
            <w:r w:rsidRPr="004C684A">
              <w:rPr>
                <w:rFonts w:eastAsia="Calibri" w:cstheme="minorHAnsi"/>
              </w:rPr>
              <w:t>stratégiou</w:t>
            </w:r>
            <w:proofErr w:type="spellEnd"/>
            <w:r w:rsidRPr="004C684A">
              <w:rPr>
                <w:rFonts w:eastAsia="Calibri" w:cstheme="minorHAnsi"/>
              </w:rPr>
              <w:t xml:space="preserve">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DEAC" w14:textId="6D9335A5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4A86" w14:textId="437DE664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0A896" w14:textId="4FFC5016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FA53F5" w:rsidRPr="00334C9E" w14:paraId="1433A139" w14:textId="77777777" w:rsidTr="004C684A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C63BA8" w14:textId="77777777" w:rsidR="00FA53F5" w:rsidRPr="00334C9E" w:rsidRDefault="00FA53F5" w:rsidP="00FA53F5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890D" w14:textId="426F7E94" w:rsidR="00FA53F5" w:rsidRPr="004C684A" w:rsidRDefault="00FA53F5" w:rsidP="004C684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cs="Arial"/>
                <w:color w:val="000000" w:themeColor="text1"/>
              </w:rPr>
            </w:pPr>
            <w:proofErr w:type="spellStart"/>
            <w:r w:rsidRPr="004C684A">
              <w:rPr>
                <w:rFonts w:eastAsia="Calibri" w:cstheme="minorHAnsi"/>
              </w:rPr>
              <w:t>Posúdenie</w:t>
            </w:r>
            <w:proofErr w:type="spellEnd"/>
            <w:r w:rsidRPr="004C684A">
              <w:rPr>
                <w:rFonts w:eastAsia="Calibri" w:cstheme="minorHAnsi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</w:rPr>
              <w:t>inovatívnosti</w:t>
            </w:r>
            <w:proofErr w:type="spellEnd"/>
            <w:r w:rsidRPr="004C684A">
              <w:rPr>
                <w:rFonts w:eastAsia="Calibri" w:cstheme="minorHAnsi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</w:rPr>
              <w:t>projektu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9C94" w14:textId="1A5116F1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49FFA" w14:textId="33E9D21A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9F4DD" w14:textId="2C2DEBEA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FA53F5" w:rsidRPr="00334C9E" w14:paraId="610F1DDB" w14:textId="77777777" w:rsidTr="004C684A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881F4BE" w14:textId="77777777" w:rsidR="00FA53F5" w:rsidRPr="00334C9E" w:rsidRDefault="00FA53F5" w:rsidP="00FA53F5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6FD4F" w14:textId="7497B74E" w:rsidR="00FA53F5" w:rsidRPr="004C684A" w:rsidRDefault="00FA53F5" w:rsidP="004C684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cs="Arial"/>
                <w:color w:val="000000" w:themeColor="text1"/>
              </w:rPr>
            </w:pPr>
            <w:proofErr w:type="spellStart"/>
            <w:r w:rsidRPr="004C684A">
              <w:rPr>
                <w:rFonts w:eastAsia="Calibri" w:cstheme="minorHAnsi"/>
              </w:rPr>
              <w:t>Vytvorenie</w:t>
            </w:r>
            <w:proofErr w:type="spellEnd"/>
            <w:r w:rsidRPr="004C684A">
              <w:rPr>
                <w:rFonts w:eastAsia="Calibri" w:cstheme="minorHAnsi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</w:rPr>
              <w:t>pracovného</w:t>
            </w:r>
            <w:proofErr w:type="spellEnd"/>
            <w:r w:rsidRPr="004C684A">
              <w:rPr>
                <w:rFonts w:eastAsia="Calibri" w:cstheme="minorHAnsi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</w:rPr>
              <w:t>miesta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082D6" w14:textId="0179970E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1BFE" w14:textId="30A4A29E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6A75A" w14:textId="36FF5986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FA53F5" w:rsidRPr="00334C9E" w14:paraId="64DF4514" w14:textId="77777777" w:rsidTr="004C684A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DF09BE" w14:textId="77777777" w:rsidR="00FA53F5" w:rsidRPr="00334C9E" w:rsidRDefault="00FA53F5" w:rsidP="00FA53F5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922B" w14:textId="6F07C5C2" w:rsidR="00FA53F5" w:rsidRPr="004C684A" w:rsidRDefault="00FA53F5" w:rsidP="004C684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cs="Arial"/>
                <w:color w:val="000000" w:themeColor="text1"/>
              </w:rPr>
            </w:pPr>
            <w:proofErr w:type="spellStart"/>
            <w:r w:rsidRPr="004C684A">
              <w:rPr>
                <w:rFonts w:eastAsia="Calibri" w:cstheme="minorHAnsi"/>
              </w:rPr>
              <w:t>Hodnota</w:t>
            </w:r>
            <w:proofErr w:type="spellEnd"/>
            <w:r w:rsidRPr="004C684A">
              <w:rPr>
                <w:rFonts w:eastAsia="Calibri" w:cstheme="minorHAnsi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</w:rPr>
              <w:t>vytvoreného</w:t>
            </w:r>
            <w:proofErr w:type="spellEnd"/>
            <w:r w:rsidRPr="004C684A">
              <w:rPr>
                <w:rFonts w:eastAsia="Calibri" w:cstheme="minorHAnsi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</w:rPr>
              <w:t>pracovného</w:t>
            </w:r>
            <w:proofErr w:type="spellEnd"/>
            <w:r w:rsidRPr="004C684A">
              <w:rPr>
                <w:rFonts w:eastAsia="Calibri" w:cstheme="minorHAnsi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</w:rPr>
              <w:t>miesta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554C9" w14:textId="70099037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282B4" w14:textId="39EE7336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0 - 8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D0B82" w14:textId="0BC6A162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8</w:t>
            </w:r>
          </w:p>
        </w:tc>
      </w:tr>
      <w:tr w:rsidR="00FA53F5" w:rsidRPr="00334C9E" w14:paraId="60315931" w14:textId="77777777" w:rsidTr="004C684A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790108B" w14:textId="77777777" w:rsidR="00FA53F5" w:rsidRPr="00334C9E" w:rsidRDefault="00FA53F5" w:rsidP="00FA53F5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6CBA" w14:textId="4C883EE9" w:rsidR="00FA53F5" w:rsidRPr="004C684A" w:rsidRDefault="00FA53F5" w:rsidP="004C684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cs="Arial"/>
                <w:color w:val="000000" w:themeColor="text1"/>
              </w:rPr>
            </w:pPr>
            <w:proofErr w:type="spellStart"/>
            <w:r w:rsidRPr="004C684A">
              <w:rPr>
                <w:rFonts w:eastAsia="Calibri" w:cstheme="minorHAnsi"/>
              </w:rPr>
              <w:t>Projekt</w:t>
            </w:r>
            <w:proofErr w:type="spellEnd"/>
            <w:r w:rsidRPr="004C684A">
              <w:rPr>
                <w:rFonts w:eastAsia="Calibri" w:cstheme="minorHAnsi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</w:rPr>
              <w:t>má</w:t>
            </w:r>
            <w:proofErr w:type="spellEnd"/>
            <w:r w:rsidRPr="004C684A">
              <w:rPr>
                <w:rFonts w:eastAsia="Calibri" w:cstheme="minorHAnsi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</w:rPr>
              <w:t>dostatočnú</w:t>
            </w:r>
            <w:proofErr w:type="spellEnd"/>
            <w:r w:rsidRPr="004C684A">
              <w:rPr>
                <w:rFonts w:eastAsia="Calibri" w:cstheme="minorHAnsi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</w:rPr>
              <w:t>pridanú</w:t>
            </w:r>
            <w:proofErr w:type="spellEnd"/>
            <w:r w:rsidRPr="004C684A">
              <w:rPr>
                <w:rFonts w:eastAsia="Calibri" w:cstheme="minorHAnsi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</w:rPr>
              <w:t>hodnotu</w:t>
            </w:r>
            <w:proofErr w:type="spellEnd"/>
            <w:r w:rsidRPr="004C684A">
              <w:rPr>
                <w:rFonts w:eastAsia="Calibri" w:cstheme="minorHAnsi"/>
              </w:rPr>
              <w:t xml:space="preserve"> pre </w:t>
            </w:r>
            <w:proofErr w:type="spellStart"/>
            <w:r w:rsidRPr="004C684A">
              <w:rPr>
                <w:rFonts w:eastAsia="Calibri" w:cstheme="minorHAnsi"/>
              </w:rPr>
              <w:t>územie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F94E" w14:textId="069D5B6B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30817" w14:textId="5DC8BF6F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43A1" w14:textId="7964DB90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FA53F5" w:rsidRPr="00334C9E" w14:paraId="5E76A56D" w14:textId="77777777" w:rsidTr="004C684A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A8EEF05" w14:textId="77777777" w:rsidR="00FA53F5" w:rsidRPr="00334C9E" w:rsidRDefault="00FA53F5" w:rsidP="00FA53F5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392E" w14:textId="2F45AC97" w:rsidR="00FA53F5" w:rsidRPr="004C684A" w:rsidRDefault="00FA53F5" w:rsidP="004C684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cs="Arial"/>
                <w:color w:val="000000" w:themeColor="text1"/>
              </w:rPr>
            </w:pPr>
            <w:proofErr w:type="spellStart"/>
            <w:r w:rsidRPr="004C684A">
              <w:rPr>
                <w:rFonts w:eastAsia="Times New Roman" w:cs="Arial"/>
                <w:lang w:eastAsia="sk-SK"/>
              </w:rPr>
              <w:t>Prínos</w:t>
            </w:r>
            <w:proofErr w:type="spellEnd"/>
            <w:r w:rsidRPr="004C684A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4C684A">
              <w:rPr>
                <w:rFonts w:eastAsia="Times New Roman" w:cs="Arial"/>
                <w:lang w:eastAsia="sk-SK"/>
              </w:rPr>
              <w:t>realizácie</w:t>
            </w:r>
            <w:proofErr w:type="spellEnd"/>
            <w:r w:rsidRPr="004C684A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4C684A">
              <w:rPr>
                <w:rFonts w:eastAsia="Times New Roman" w:cs="Arial"/>
                <w:lang w:eastAsia="sk-SK"/>
              </w:rPr>
              <w:t>projektu</w:t>
            </w:r>
            <w:proofErr w:type="spellEnd"/>
            <w:r w:rsidRPr="004C684A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4C684A">
              <w:rPr>
                <w:rFonts w:eastAsia="Times New Roman" w:cs="Arial"/>
                <w:lang w:eastAsia="sk-SK"/>
              </w:rPr>
              <w:t>na</w:t>
            </w:r>
            <w:proofErr w:type="spellEnd"/>
            <w:r w:rsidRPr="004C684A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4C684A">
              <w:rPr>
                <w:rFonts w:eastAsia="Times New Roman" w:cs="Arial"/>
                <w:lang w:eastAsia="sk-SK"/>
              </w:rPr>
              <w:t>územie</w:t>
            </w:r>
            <w:proofErr w:type="spellEnd"/>
            <w:r w:rsidRPr="004C684A">
              <w:rPr>
                <w:rFonts w:eastAsia="Times New Roman" w:cs="Arial"/>
                <w:lang w:eastAsia="sk-SK"/>
              </w:rPr>
              <w:t xml:space="preserve"> MAS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738E" w14:textId="43EBEC40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7B9E4" w14:textId="4CD31D6E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 xml:space="preserve">0 - </w:t>
            </w: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35F95" w14:textId="5A1CD80E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FA53F5" w:rsidRPr="00334C9E" w14:paraId="5B9038AD" w14:textId="77777777" w:rsidTr="004C684A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8B53FAF" w14:textId="77777777" w:rsidR="00FA53F5" w:rsidRPr="00334C9E" w:rsidRDefault="00FA53F5" w:rsidP="00FA53F5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8E46F" w14:textId="07068EBA" w:rsidR="00FA53F5" w:rsidRPr="004C684A" w:rsidRDefault="00FA53F5" w:rsidP="004C684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cs="Arial"/>
                <w:color w:val="000000" w:themeColor="text1"/>
              </w:rPr>
            </w:pPr>
            <w:proofErr w:type="spellStart"/>
            <w:r w:rsidRPr="004C684A">
              <w:rPr>
                <w:rFonts w:eastAsia="Times New Roman" w:cs="Arial"/>
                <w:lang w:eastAsia="sk-SK"/>
              </w:rPr>
              <w:t>Projektom</w:t>
            </w:r>
            <w:proofErr w:type="spellEnd"/>
            <w:r w:rsidRPr="004C684A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4C684A">
              <w:rPr>
                <w:rFonts w:eastAsia="Times New Roman" w:cs="Arial"/>
                <w:lang w:eastAsia="sk-SK"/>
              </w:rPr>
              <w:t>dosiahne</w:t>
            </w:r>
            <w:proofErr w:type="spellEnd"/>
            <w:r w:rsidRPr="004C684A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4C684A">
              <w:rPr>
                <w:rFonts w:eastAsia="Times New Roman" w:cs="Arial"/>
                <w:lang w:eastAsia="sk-SK"/>
              </w:rPr>
              <w:t>žiadateľ</w:t>
            </w:r>
            <w:proofErr w:type="spellEnd"/>
            <w:r w:rsidRPr="004C684A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4C684A">
              <w:rPr>
                <w:rFonts w:eastAsia="Times New Roman" w:cs="Arial"/>
                <w:lang w:eastAsia="sk-SK"/>
              </w:rPr>
              <w:t>nový</w:t>
            </w:r>
            <w:proofErr w:type="spellEnd"/>
            <w:r w:rsidRPr="004C684A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4C684A">
              <w:rPr>
                <w:rFonts w:eastAsia="Times New Roman" w:cs="Arial"/>
                <w:lang w:eastAsia="sk-SK"/>
              </w:rPr>
              <w:t>výrobok</w:t>
            </w:r>
            <w:proofErr w:type="spellEnd"/>
            <w:r w:rsidRPr="004C684A">
              <w:rPr>
                <w:rFonts w:eastAsia="Times New Roman" w:cs="Arial"/>
                <w:lang w:eastAsia="sk-SK"/>
              </w:rPr>
              <w:t xml:space="preserve"> pre </w:t>
            </w:r>
            <w:proofErr w:type="spellStart"/>
            <w:r w:rsidRPr="004C684A">
              <w:rPr>
                <w:rFonts w:eastAsia="Times New Roman" w:cs="Arial"/>
                <w:lang w:eastAsia="sk-SK"/>
              </w:rPr>
              <w:t>firmu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03137" w14:textId="0BAFD219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D0257" w14:textId="4802721D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FAB02" w14:textId="65546F9A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FA53F5" w:rsidRPr="00334C9E" w14:paraId="53D388D7" w14:textId="77777777" w:rsidTr="004C684A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6DB3397" w14:textId="77777777" w:rsidR="00FA53F5" w:rsidRPr="00334C9E" w:rsidRDefault="00FA53F5" w:rsidP="00FA53F5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71387" w14:textId="26A663EA" w:rsidR="00FA53F5" w:rsidRPr="004C684A" w:rsidRDefault="00FA53F5" w:rsidP="004C684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cs="Arial"/>
                <w:color w:val="000000" w:themeColor="text1"/>
              </w:rPr>
            </w:pPr>
            <w:proofErr w:type="spellStart"/>
            <w:r w:rsidRPr="004C684A">
              <w:rPr>
                <w:rFonts w:eastAsia="Times New Roman" w:cs="Arial"/>
                <w:lang w:eastAsia="sk-SK"/>
              </w:rPr>
              <w:t>Projektom</w:t>
            </w:r>
            <w:proofErr w:type="spellEnd"/>
            <w:r w:rsidRPr="004C684A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4C684A">
              <w:rPr>
                <w:rFonts w:eastAsia="Times New Roman" w:cs="Arial"/>
                <w:lang w:eastAsia="sk-SK"/>
              </w:rPr>
              <w:t>dosiahne</w:t>
            </w:r>
            <w:proofErr w:type="spellEnd"/>
            <w:r w:rsidRPr="004C684A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4C684A">
              <w:rPr>
                <w:rFonts w:eastAsia="Times New Roman" w:cs="Arial"/>
                <w:lang w:eastAsia="sk-SK"/>
              </w:rPr>
              <w:t>žiadateľ</w:t>
            </w:r>
            <w:proofErr w:type="spellEnd"/>
            <w:r w:rsidRPr="004C684A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4C684A">
              <w:rPr>
                <w:rFonts w:eastAsia="Times New Roman" w:cs="Arial"/>
                <w:lang w:eastAsia="sk-SK"/>
              </w:rPr>
              <w:t>nový</w:t>
            </w:r>
            <w:proofErr w:type="spellEnd"/>
            <w:r w:rsidRPr="004C684A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4C684A">
              <w:rPr>
                <w:rFonts w:eastAsia="Times New Roman" w:cs="Arial"/>
                <w:lang w:eastAsia="sk-SK"/>
              </w:rPr>
              <w:t>výrobok</w:t>
            </w:r>
            <w:proofErr w:type="spellEnd"/>
            <w:r w:rsidRPr="004C684A">
              <w:rPr>
                <w:rFonts w:eastAsia="Times New Roman" w:cs="Arial"/>
                <w:lang w:eastAsia="sk-SK"/>
              </w:rPr>
              <w:t xml:space="preserve"> pre </w:t>
            </w:r>
            <w:proofErr w:type="spellStart"/>
            <w:r w:rsidRPr="004C684A">
              <w:rPr>
                <w:rFonts w:eastAsia="Times New Roman" w:cs="Arial"/>
                <w:lang w:eastAsia="sk-SK"/>
              </w:rPr>
              <w:t>trh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4FC8E" w14:textId="44E0CC5D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9BD9D" w14:textId="77583F55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BE457" w14:textId="4467D3C3" w:rsidR="00FA53F5" w:rsidRPr="00334C9E" w:rsidRDefault="00FA53F5" w:rsidP="00FA53F5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9459EB" w:rsidRPr="00334C9E" w14:paraId="148FB105" w14:textId="77777777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23A1B359" w:rsidR="009459EB" w:rsidRPr="00334C9E" w:rsidRDefault="001E6BBE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20</w:t>
            </w:r>
          </w:p>
        </w:tc>
      </w:tr>
      <w:tr w:rsidR="009459EB" w:rsidRPr="00334C9E" w14:paraId="11EE6BC1" w14:textId="77777777" w:rsidTr="00DE148F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6D4969B6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20C2D3F0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3799C261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4DC271EF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A36731" w:rsidRPr="00334C9E" w14:paraId="09697204" w14:textId="77777777" w:rsidTr="00DE148F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A36731" w:rsidRPr="00334C9E" w:rsidRDefault="00A36731" w:rsidP="00A3673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0AB951EA" w:rsidR="00A36731" w:rsidRPr="004C684A" w:rsidRDefault="00A36731" w:rsidP="004C684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cs="Arial"/>
                <w:color w:val="000000" w:themeColor="text1"/>
              </w:rPr>
            </w:pPr>
            <w:proofErr w:type="spellStart"/>
            <w:r w:rsidRPr="004C684A">
              <w:rPr>
                <w:rFonts w:eastAsia="Calibri" w:cstheme="minorHAnsi"/>
                <w:color w:val="000000" w:themeColor="text1"/>
              </w:rPr>
              <w:t>Vhodnosť</w:t>
            </w:r>
            <w:proofErr w:type="spellEnd"/>
            <w:r w:rsidRPr="004C684A">
              <w:rPr>
                <w:rFonts w:eastAsia="Calibri" w:cstheme="minorHAnsi"/>
                <w:color w:val="000000" w:themeColor="text1"/>
              </w:rPr>
              <w:t xml:space="preserve"> a </w:t>
            </w:r>
            <w:proofErr w:type="spellStart"/>
            <w:r w:rsidRPr="004C684A">
              <w:rPr>
                <w:rFonts w:eastAsia="Calibri" w:cstheme="minorHAnsi"/>
                <w:color w:val="000000" w:themeColor="text1"/>
              </w:rPr>
              <w:t>prepojenosť</w:t>
            </w:r>
            <w:proofErr w:type="spellEnd"/>
            <w:r w:rsidRPr="004C684A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  <w:color w:val="000000" w:themeColor="text1"/>
              </w:rPr>
              <w:t>navrhovaných</w:t>
            </w:r>
            <w:proofErr w:type="spellEnd"/>
            <w:r w:rsidRPr="004C684A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  <w:color w:val="000000" w:themeColor="text1"/>
              </w:rPr>
              <w:t>aktivít</w:t>
            </w:r>
            <w:proofErr w:type="spellEnd"/>
            <w:r w:rsidRPr="004C684A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  <w:color w:val="000000" w:themeColor="text1"/>
              </w:rPr>
              <w:t>projektu</w:t>
            </w:r>
            <w:proofErr w:type="spellEnd"/>
            <w:r w:rsidRPr="004C684A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  <w:color w:val="000000" w:themeColor="text1"/>
              </w:rPr>
              <w:t>vo</w:t>
            </w:r>
            <w:proofErr w:type="spellEnd"/>
            <w:r w:rsidRPr="004C684A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  <w:color w:val="000000" w:themeColor="text1"/>
              </w:rPr>
              <w:t>vzťahu</w:t>
            </w:r>
            <w:proofErr w:type="spellEnd"/>
            <w:r w:rsidRPr="004C684A">
              <w:rPr>
                <w:rFonts w:eastAsia="Calibri" w:cstheme="minorHAnsi"/>
                <w:color w:val="000000" w:themeColor="text1"/>
              </w:rPr>
              <w:t xml:space="preserve"> k </w:t>
            </w:r>
            <w:proofErr w:type="spellStart"/>
            <w:r w:rsidRPr="004C684A">
              <w:rPr>
                <w:rFonts w:eastAsia="Calibri" w:cstheme="minorHAnsi"/>
                <w:color w:val="000000" w:themeColor="text1"/>
              </w:rPr>
              <w:t>východiskovej</w:t>
            </w:r>
            <w:proofErr w:type="spellEnd"/>
            <w:r w:rsidRPr="004C684A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  <w:color w:val="000000" w:themeColor="text1"/>
              </w:rPr>
              <w:t>situácii</w:t>
            </w:r>
            <w:proofErr w:type="spellEnd"/>
            <w:r w:rsidRPr="004C684A">
              <w:rPr>
                <w:rFonts w:eastAsia="Calibri" w:cstheme="minorHAnsi"/>
                <w:color w:val="000000" w:themeColor="text1"/>
              </w:rPr>
              <w:t xml:space="preserve"> a k </w:t>
            </w:r>
            <w:proofErr w:type="spellStart"/>
            <w:r w:rsidRPr="004C684A">
              <w:rPr>
                <w:rFonts w:eastAsia="Calibri" w:cstheme="minorHAnsi"/>
                <w:color w:val="000000" w:themeColor="text1"/>
              </w:rPr>
              <w:t>stanoveným</w:t>
            </w:r>
            <w:proofErr w:type="spellEnd"/>
            <w:r w:rsidRPr="004C684A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  <w:color w:val="000000" w:themeColor="text1"/>
              </w:rPr>
              <w:t>cieľom</w:t>
            </w:r>
            <w:proofErr w:type="spellEnd"/>
            <w:r w:rsidRPr="004C684A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  <w:color w:val="000000" w:themeColor="text1"/>
              </w:rPr>
              <w:t>projektu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796AD400" w:rsidR="00A36731" w:rsidRPr="00334C9E" w:rsidRDefault="00A36731" w:rsidP="00A3673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1253F226" w:rsidR="00A36731" w:rsidRPr="00334C9E" w:rsidRDefault="00A36731" w:rsidP="00A3673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397D4FE1" w:rsidR="00A36731" w:rsidRPr="00334C9E" w:rsidRDefault="00A36731" w:rsidP="00A3673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A36731" w:rsidRPr="00334C9E" w14:paraId="6D44D195" w14:textId="77777777" w:rsidTr="00DE148F">
        <w:trPr>
          <w:trHeight w:val="17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7B522" w14:textId="77777777" w:rsidR="00A36731" w:rsidRPr="00334C9E" w:rsidRDefault="00A36731" w:rsidP="00A3673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9D3D" w14:textId="5A6D6F1E" w:rsidR="00A36731" w:rsidRPr="004C684A" w:rsidRDefault="00A36731" w:rsidP="004C684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cs="Arial"/>
                <w:color w:val="000000" w:themeColor="text1"/>
              </w:rPr>
            </w:pPr>
            <w:proofErr w:type="spellStart"/>
            <w:r>
              <w:rPr>
                <w:rFonts w:eastAsia="Calibri" w:cs="Arial"/>
                <w:color w:val="000000" w:themeColor="text1"/>
              </w:rPr>
              <w:t>Projekt</w:t>
            </w:r>
            <w:proofErr w:type="spellEnd"/>
            <w:r>
              <w:rPr>
                <w:rFonts w:eastAsia="Calibri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eastAsia="Calibri" w:cs="Arial"/>
                <w:color w:val="000000" w:themeColor="text1"/>
              </w:rPr>
              <w:t>zohľadňuje</w:t>
            </w:r>
            <w:proofErr w:type="spellEnd"/>
            <w:r>
              <w:rPr>
                <w:rFonts w:eastAsia="Calibri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eastAsia="Calibri" w:cs="Arial"/>
                <w:color w:val="000000" w:themeColor="text1"/>
              </w:rPr>
              <w:t>miestne</w:t>
            </w:r>
            <w:proofErr w:type="spellEnd"/>
            <w:r>
              <w:rPr>
                <w:rFonts w:eastAsia="Calibri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eastAsia="Calibri" w:cs="Arial"/>
                <w:color w:val="000000" w:themeColor="text1"/>
              </w:rPr>
              <w:t>špecifiká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F65E" w14:textId="23283803" w:rsidR="00A36731" w:rsidRPr="00334C9E" w:rsidRDefault="00A36731" w:rsidP="00A3673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3961" w14:textId="0317866A" w:rsidR="00A36731" w:rsidRPr="00334C9E" w:rsidRDefault="00A36731" w:rsidP="00A3673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63825" w14:textId="388C49E7" w:rsidR="00A36731" w:rsidRPr="00334C9E" w:rsidRDefault="00A36731" w:rsidP="00A3673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34C9E" w14:paraId="6E6F272D" w14:textId="77777777" w:rsidTr="0080595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334C9E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6A171B" w:rsidR="009459EB" w:rsidRPr="00334C9E" w:rsidRDefault="001E6BBE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1E6BBE" w:rsidRPr="00334C9E" w14:paraId="39B89E35" w14:textId="77777777" w:rsidTr="00805956">
        <w:trPr>
          <w:trHeight w:val="877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1E6BBE" w:rsidRPr="00334C9E" w:rsidRDefault="001E6BBE" w:rsidP="001E6BBE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1FA172CB" w:rsidR="001E6BBE" w:rsidRPr="004C684A" w:rsidRDefault="001E6BBE" w:rsidP="004C684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cs="Arial"/>
                <w:color w:val="000000" w:themeColor="text1"/>
              </w:rPr>
            </w:pPr>
            <w:proofErr w:type="spellStart"/>
            <w:r w:rsidRPr="004C684A">
              <w:rPr>
                <w:rFonts w:eastAsia="Calibri" w:cstheme="minorHAnsi"/>
                <w:color w:val="000000" w:themeColor="text1"/>
              </w:rPr>
              <w:t>Posúdenie</w:t>
            </w:r>
            <w:proofErr w:type="spellEnd"/>
            <w:r w:rsidRPr="004C684A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  <w:color w:val="000000" w:themeColor="text1"/>
              </w:rPr>
              <w:t>prevádzkovej</w:t>
            </w:r>
            <w:proofErr w:type="spellEnd"/>
            <w:r w:rsidRPr="004C684A">
              <w:rPr>
                <w:rFonts w:eastAsia="Calibri" w:cstheme="minorHAnsi"/>
                <w:color w:val="000000" w:themeColor="text1"/>
              </w:rPr>
              <w:t xml:space="preserve"> a </w:t>
            </w:r>
            <w:proofErr w:type="spellStart"/>
            <w:r w:rsidRPr="004C684A">
              <w:rPr>
                <w:rFonts w:eastAsia="Calibri" w:cstheme="minorHAnsi"/>
                <w:color w:val="000000" w:themeColor="text1"/>
              </w:rPr>
              <w:t>technickej</w:t>
            </w:r>
            <w:proofErr w:type="spellEnd"/>
            <w:r w:rsidRPr="004C684A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  <w:color w:val="000000" w:themeColor="text1"/>
              </w:rPr>
              <w:t>udržateľnosti</w:t>
            </w:r>
            <w:proofErr w:type="spellEnd"/>
            <w:r w:rsidRPr="004C684A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4C684A">
              <w:rPr>
                <w:rFonts w:eastAsia="Calibri" w:cstheme="minorHAnsi"/>
                <w:color w:val="000000" w:themeColor="text1"/>
              </w:rPr>
              <w:t>projektu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782BC07A" w:rsidR="001E6BBE" w:rsidRPr="00334C9E" w:rsidRDefault="001E6BBE" w:rsidP="001E6BB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418406B9" w:rsidR="001E6BBE" w:rsidRPr="00334C9E" w:rsidRDefault="001E6BBE" w:rsidP="001E6BB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0102D189" w:rsidR="001E6BBE" w:rsidRPr="00334C9E" w:rsidRDefault="001E6BBE" w:rsidP="001E6BB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B724B2" w:rsidRPr="00334C9E" w14:paraId="7AD3F7E6" w14:textId="77777777" w:rsidTr="00805956">
        <w:trPr>
          <w:trHeight w:val="180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7E47F0D" w14:textId="77777777" w:rsidR="00B724B2" w:rsidRPr="00334C9E" w:rsidRDefault="00B724B2" w:rsidP="001E6BB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3EAF0E8" w14:textId="738CC65E" w:rsidR="00B724B2" w:rsidRPr="00805956" w:rsidRDefault="00B724B2" w:rsidP="00805956">
            <w:pPr>
              <w:pStyle w:val="Odsekzoznamu"/>
              <w:spacing w:after="0" w:line="240" w:lineRule="auto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728F6A9" w14:textId="77777777" w:rsidR="00B724B2" w:rsidRPr="00805956" w:rsidRDefault="00B724B2" w:rsidP="001E6BB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98B66F9" w14:textId="77777777" w:rsidR="00B724B2" w:rsidRPr="00805956" w:rsidRDefault="00B724B2" w:rsidP="001E6BB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3FA0D11" w14:textId="0E05E78A" w:rsidR="00B724B2" w:rsidRPr="00805956" w:rsidRDefault="00B724B2" w:rsidP="001E6BBE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805956">
              <w:rPr>
                <w:rFonts w:cs="Arial"/>
                <w:b/>
                <w:bCs/>
              </w:rPr>
              <w:t>2</w:t>
            </w:r>
          </w:p>
        </w:tc>
      </w:tr>
      <w:tr w:rsidR="001E6BBE" w:rsidRPr="00334C9E" w14:paraId="35F3BFA0" w14:textId="77777777" w:rsidTr="00805956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1E6BBE" w:rsidRPr="00334C9E" w:rsidRDefault="001E6BBE" w:rsidP="001E6BBE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2D866E5" w:rsidR="001E6BBE" w:rsidRPr="00334C9E" w:rsidRDefault="007E3965" w:rsidP="001E6BBE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 xml:space="preserve">13. </w:t>
            </w:r>
            <w:r w:rsidR="001E6BBE" w:rsidRPr="00732DFC">
              <w:rPr>
                <w:rFonts w:cs="Arial"/>
                <w:color w:val="000000" w:themeColor="text1"/>
              </w:rPr>
              <w:t>Oprávnenosť výdavkov (vecná oprávnenosť, účelnosť a 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40B3567A" w:rsidR="001E6BBE" w:rsidRPr="00334C9E" w:rsidRDefault="001E6BBE" w:rsidP="001E6BB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3B096FBF" w:rsidR="001E6BBE" w:rsidRPr="00334C9E" w:rsidRDefault="001E6BBE" w:rsidP="001E6BB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7410BBAA" w:rsidR="001E6BBE" w:rsidRPr="00334C9E" w:rsidRDefault="001E6BBE" w:rsidP="001E6BB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1E6BBE" w:rsidRPr="00334C9E" w14:paraId="5BE96402" w14:textId="77777777" w:rsidTr="004C684A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A7D54C0" w14:textId="77777777" w:rsidR="001E6BBE" w:rsidRPr="00334C9E" w:rsidRDefault="001E6BBE" w:rsidP="001E6BB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935DF" w14:textId="1F533EE7" w:rsidR="001E6BBE" w:rsidRPr="004C684A" w:rsidRDefault="007E3965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14.</w:t>
            </w:r>
            <w:r w:rsidR="001E6BBE" w:rsidRPr="004C684A">
              <w:rPr>
                <w:rFonts w:cs="Arial"/>
                <w:color w:val="000000" w:themeColor="text1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89F8" w14:textId="2C484EA7" w:rsidR="001E6BBE" w:rsidRPr="001E6BBE" w:rsidRDefault="001E6BBE" w:rsidP="001E6BBE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DE6C2" w14:textId="6CFE2BCA" w:rsidR="001E6BBE" w:rsidRPr="001E6BBE" w:rsidRDefault="001E6BBE" w:rsidP="001E6BBE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A5706" w14:textId="6DE2DD64" w:rsidR="001E6BBE" w:rsidRPr="001E6BBE" w:rsidRDefault="001E6BBE" w:rsidP="001E6BB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1E6BBE" w:rsidRPr="00334C9E" w14:paraId="33F74C1E" w14:textId="77777777" w:rsidTr="004C684A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85E7D50" w14:textId="77777777" w:rsidR="001E6BBE" w:rsidRPr="00334C9E" w:rsidRDefault="001E6BBE" w:rsidP="001E6BB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A5974" w14:textId="3B429BE0" w:rsidR="001E6BBE" w:rsidRPr="004C684A" w:rsidRDefault="007E3965" w:rsidP="001E6BBE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15. </w:t>
            </w:r>
            <w:r w:rsidR="001E6BBE" w:rsidRPr="00732DFC">
              <w:rPr>
                <w:rFonts w:cs="Arial"/>
                <w:color w:val="000000" w:themeColor="text1"/>
              </w:rPr>
              <w:t>Finančná charakteristika 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867E" w14:textId="3F41EF17" w:rsidR="001E6BBE" w:rsidRPr="001E6BBE" w:rsidRDefault="001E6BBE" w:rsidP="001E6BBE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250F6" w14:textId="4072FCDB" w:rsidR="001E6BBE" w:rsidRPr="001E6BBE" w:rsidRDefault="00D07787" w:rsidP="001E6BB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1 - 3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8C841" w14:textId="6619EC7C" w:rsidR="001E6BBE" w:rsidRPr="001E6BBE" w:rsidRDefault="00163776" w:rsidP="001E6BB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</w:tr>
      <w:tr w:rsidR="001E6BBE" w:rsidRPr="00334C9E" w14:paraId="46586718" w14:textId="77777777" w:rsidTr="00DE148F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1E6BBE" w:rsidRPr="00334C9E" w:rsidRDefault="001E6BBE" w:rsidP="001E6BB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3A97E93D" w:rsidR="001E6BBE" w:rsidRPr="00334C9E" w:rsidRDefault="007E3965" w:rsidP="001E6BBE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16. </w:t>
            </w:r>
            <w:r w:rsidR="001E6BBE" w:rsidRPr="00732DFC">
              <w:rPr>
                <w:rFonts w:cs="Arial"/>
                <w:color w:val="000000" w:themeColor="text1"/>
              </w:rPr>
              <w:t>Finančná udržateľnosť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31E24658" w:rsidR="001E6BBE" w:rsidRPr="00334C9E" w:rsidRDefault="001E6BBE" w:rsidP="001E6BB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50B16227" w:rsidR="001E6BBE" w:rsidRPr="00334C9E" w:rsidRDefault="001E6BBE" w:rsidP="001E6BB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400F573F" w:rsidR="001E6BBE" w:rsidRPr="00334C9E" w:rsidRDefault="001E6BBE" w:rsidP="001E6BB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1E6BBE" w:rsidRPr="00334C9E" w14:paraId="7597A4BF" w14:textId="77777777" w:rsidTr="004C684A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1E6BBE" w:rsidRPr="00334C9E" w:rsidRDefault="001E6BBE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A479F71" w14:textId="67D8BFE2" w:rsidR="001E6BBE" w:rsidRPr="00334C9E" w:rsidRDefault="001E6BBE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8BC7363" w14:textId="3DFB2C21" w:rsidR="001E6BBE" w:rsidRPr="00334C9E" w:rsidRDefault="001E6BBE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0A385CB" w14:textId="65A6759E" w:rsidR="001E6BBE" w:rsidRPr="00334C9E" w:rsidRDefault="001E6BBE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C5074A5" w14:textId="165B2172" w:rsidR="001E6BBE" w:rsidRPr="00163776" w:rsidRDefault="00D0778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163776"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1E6BBE" w:rsidRPr="00334C9E" w14:paraId="2947D38C" w14:textId="77777777" w:rsidTr="00D114FB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1E6BBE" w:rsidRPr="00334C9E" w:rsidRDefault="001E6BBE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205AE434" w:rsidR="001E6BBE" w:rsidRPr="00334C9E" w:rsidRDefault="007E3965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1E6BBE" w:rsidRPr="00334C9E" w:rsidRDefault="001E6BBE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1E6BBE" w:rsidRPr="00334C9E" w:rsidRDefault="001E6BBE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411EDB9F" w:rsidR="001E6BBE" w:rsidRPr="00334C9E" w:rsidRDefault="00D0778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27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E33FAC0" w14:textId="33F7352F" w:rsidR="00E63957" w:rsidRPr="00A654E1" w:rsidRDefault="00E63957" w:rsidP="00E63957">
      <w:pPr>
        <w:spacing w:after="120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 xml:space="preserve"> </w:t>
      </w:r>
      <w:r w:rsidRPr="00A654E1">
        <w:rPr>
          <w:rFonts w:cs="Arial"/>
          <w:b/>
          <w:color w:val="000000" w:themeColor="text1"/>
        </w:rPr>
        <w:t>Bodové kritériá musia byť splnené na minimálne 60%</w:t>
      </w:r>
      <w:r>
        <w:rPr>
          <w:rFonts w:cs="Arial"/>
          <w:b/>
          <w:color w:val="000000" w:themeColor="text1"/>
        </w:rPr>
        <w:t xml:space="preserve">, t.j. ŽoPr musí získať minimálne </w:t>
      </w:r>
      <w:r w:rsidR="00E432DA">
        <w:rPr>
          <w:rFonts w:cs="Arial"/>
          <w:b/>
          <w:color w:val="000000" w:themeColor="text1"/>
        </w:rPr>
        <w:t xml:space="preserve">17 </w:t>
      </w:r>
      <w:r>
        <w:rPr>
          <w:rFonts w:cs="Arial"/>
          <w:b/>
          <w:color w:val="000000" w:themeColor="text1"/>
        </w:rPr>
        <w:t>bodov</w:t>
      </w:r>
      <w:r w:rsidRPr="00A654E1">
        <w:rPr>
          <w:rFonts w:cs="Arial"/>
          <w:b/>
          <w:color w:val="000000" w:themeColor="text1"/>
        </w:rPr>
        <w:t>.</w:t>
      </w:r>
    </w:p>
    <w:p w14:paraId="55E22F8F" w14:textId="77777777" w:rsidR="009459EB" w:rsidRDefault="009459EB" w:rsidP="009459EB">
      <w:pPr>
        <w:spacing w:after="120"/>
        <w:jc w:val="both"/>
        <w:rPr>
          <w:rFonts w:cs="Arial"/>
          <w:color w:val="000000" w:themeColor="text1"/>
        </w:rPr>
      </w:pP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444747A5" w:rsidR="00607288" w:rsidRPr="00A42D69" w:rsidRDefault="00ED10BC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EA4A29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6163B3F7" w:rsidR="00607288" w:rsidRPr="004C684A" w:rsidRDefault="00EA4A29" w:rsidP="00C47E32">
            <w:pPr>
              <w:spacing w:before="120" w:after="120"/>
              <w:jc w:val="both"/>
              <w:rPr>
                <w:rFonts w:cstheme="minorHAnsi"/>
              </w:rPr>
            </w:pPr>
            <w:r w:rsidRPr="004C684A">
              <w:rPr>
                <w:rFonts w:cstheme="minorHAnsi"/>
                <w:i/>
              </w:rPr>
              <w:t>Miestna akčná skupina Stará Čierna voda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4169604B" w:rsidR="00607288" w:rsidRPr="00A42D69" w:rsidRDefault="00ED10BC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A4A29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4E277DB7" w14:textId="77777777" w:rsidR="007A0F1D" w:rsidRPr="00A654E1" w:rsidRDefault="007A0F1D" w:rsidP="007A0F1D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5C0EB457" w14:textId="77777777" w:rsidR="007A0F1D" w:rsidRDefault="007A0F1D" w:rsidP="007A0F1D">
      <w:pPr>
        <w:spacing w:after="120"/>
        <w:jc w:val="both"/>
        <w:rPr>
          <w:rFonts w:cs="Arial"/>
          <w:color w:val="000000" w:themeColor="text1"/>
        </w:rPr>
      </w:pPr>
    </w:p>
    <w:p w14:paraId="3B2945CC" w14:textId="77777777" w:rsidR="007A0F1D" w:rsidRDefault="007A0F1D" w:rsidP="007A0F1D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396774EF" w14:textId="77777777" w:rsidR="007A0F1D" w:rsidRPr="00A654E1" w:rsidRDefault="007A0F1D" w:rsidP="007A0F1D">
      <w:pPr>
        <w:pStyle w:val="Odsekzoznamu"/>
        <w:ind w:left="426"/>
        <w:jc w:val="both"/>
        <w:rPr>
          <w:rFonts w:asciiTheme="minorHAnsi" w:hAnsiTheme="minorHAnsi"/>
        </w:rPr>
      </w:pPr>
    </w:p>
    <w:p w14:paraId="50FDB5C9" w14:textId="77777777" w:rsidR="007A0F1D" w:rsidRDefault="007A0F1D" w:rsidP="007A0F1D">
      <w:pPr>
        <w:pStyle w:val="Odsekzoznamu"/>
        <w:numPr>
          <w:ilvl w:val="0"/>
          <w:numId w:val="35"/>
        </w:numPr>
        <w:spacing w:before="120" w:after="0"/>
        <w:ind w:left="851" w:hanging="284"/>
        <w:jc w:val="both"/>
        <w:rPr>
          <w:rFonts w:cstheme="minorHAnsi"/>
          <w:b/>
        </w:rPr>
      </w:pPr>
      <w:r w:rsidRPr="003254A1">
        <w:rPr>
          <w:rFonts w:cstheme="minorHAnsi"/>
          <w:b/>
        </w:rPr>
        <w:t xml:space="preserve">Value for money </w:t>
      </w:r>
    </w:p>
    <w:p w14:paraId="3033CC5E" w14:textId="77777777" w:rsidR="007A0F1D" w:rsidRDefault="007A0F1D" w:rsidP="007A0F1D">
      <w:pPr>
        <w:pStyle w:val="Odsekzoznamu"/>
        <w:spacing w:before="120" w:after="0"/>
        <w:ind w:left="851"/>
        <w:jc w:val="both"/>
        <w:rPr>
          <w:rFonts w:cstheme="minorHAnsi"/>
          <w:b/>
        </w:rPr>
      </w:pPr>
    </w:p>
    <w:p w14:paraId="4E33FEA6" w14:textId="77777777" w:rsidR="007A0F1D" w:rsidRPr="003254A1" w:rsidRDefault="007A0F1D" w:rsidP="007A0F1D">
      <w:pPr>
        <w:pStyle w:val="Odsekzoznamu"/>
        <w:spacing w:before="120" w:after="0"/>
        <w:ind w:left="426"/>
        <w:jc w:val="both"/>
        <w:rPr>
          <w:rFonts w:cstheme="minorHAnsi"/>
          <w:b/>
        </w:rPr>
      </w:pPr>
      <w:proofErr w:type="spellStart"/>
      <w:r>
        <w:rPr>
          <w:rFonts w:cstheme="minorHAnsi"/>
          <w:b/>
        </w:rPr>
        <w:t>V</w:t>
      </w:r>
      <w:r w:rsidRPr="003254A1">
        <w:rPr>
          <w:rFonts w:cstheme="minorHAnsi"/>
          <w:b/>
        </w:rPr>
        <w:t>zorec</w:t>
      </w:r>
      <w:proofErr w:type="spellEnd"/>
      <w:r w:rsidRPr="003254A1">
        <w:rPr>
          <w:rFonts w:cstheme="minorHAnsi"/>
          <w:b/>
        </w:rPr>
        <w:t xml:space="preserve"> pre </w:t>
      </w:r>
      <w:proofErr w:type="spellStart"/>
      <w:r w:rsidRPr="003254A1">
        <w:rPr>
          <w:rFonts w:cstheme="minorHAnsi"/>
          <w:b/>
        </w:rPr>
        <w:t>výpočet</w:t>
      </w:r>
      <w:proofErr w:type="spellEnd"/>
      <w:r w:rsidRPr="003254A1">
        <w:rPr>
          <w:rFonts w:cstheme="minorHAnsi"/>
          <w:b/>
        </w:rPr>
        <w:t xml:space="preserve"> </w:t>
      </w:r>
      <w:proofErr w:type="spellStart"/>
      <w:r w:rsidRPr="003254A1">
        <w:rPr>
          <w:rFonts w:cstheme="minorHAnsi"/>
          <w:b/>
        </w:rPr>
        <w:t>hodnoty</w:t>
      </w:r>
      <w:proofErr w:type="spellEnd"/>
      <w:r>
        <w:rPr>
          <w:rFonts w:cstheme="minorHAnsi"/>
          <w:b/>
        </w:rPr>
        <w:t xml:space="preserve"> value for money</w:t>
      </w:r>
    </w:p>
    <w:tbl>
      <w:tblPr>
        <w:tblStyle w:val="Mriekatabuky"/>
        <w:tblW w:w="0" w:type="auto"/>
        <w:tblInd w:w="421" w:type="dxa"/>
        <w:tblLook w:val="04A0" w:firstRow="1" w:lastRow="0" w:firstColumn="1" w:lastColumn="0" w:noHBand="0" w:noVBand="1"/>
      </w:tblPr>
      <w:tblGrid>
        <w:gridCol w:w="3827"/>
        <w:gridCol w:w="3685"/>
        <w:gridCol w:w="2562"/>
        <w:gridCol w:w="4526"/>
      </w:tblGrid>
      <w:tr w:rsidR="007A0F1D" w:rsidRPr="004A2B30" w14:paraId="083454F6" w14:textId="77777777" w:rsidTr="0059153B">
        <w:trPr>
          <w:trHeight w:val="474"/>
        </w:trPr>
        <w:tc>
          <w:tcPr>
            <w:tcW w:w="3827" w:type="dxa"/>
            <w:shd w:val="clear" w:color="auto" w:fill="9CC2E5" w:themeFill="accent1" w:themeFillTint="99"/>
            <w:vAlign w:val="center"/>
          </w:tcPr>
          <w:p w14:paraId="3BBD119A" w14:textId="77777777" w:rsidR="007A0F1D" w:rsidRPr="004A2B30" w:rsidRDefault="007A0F1D" w:rsidP="0059153B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5F591EFB" w14:textId="77777777" w:rsidR="007A0F1D" w:rsidRPr="004A2B30" w:rsidRDefault="007A0F1D" w:rsidP="0059153B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2562" w:type="dxa"/>
            <w:shd w:val="clear" w:color="auto" w:fill="9CC2E5" w:themeFill="accent1" w:themeFillTint="99"/>
            <w:vAlign w:val="center"/>
          </w:tcPr>
          <w:p w14:paraId="79065B72" w14:textId="77777777" w:rsidR="007A0F1D" w:rsidRPr="004A2B30" w:rsidRDefault="007A0F1D" w:rsidP="0059153B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4526" w:type="dxa"/>
            <w:shd w:val="clear" w:color="auto" w:fill="9CC2E5" w:themeFill="accent1" w:themeFillTint="99"/>
            <w:vAlign w:val="center"/>
          </w:tcPr>
          <w:p w14:paraId="03EF2392" w14:textId="77777777" w:rsidR="007A0F1D" w:rsidRPr="004A2B30" w:rsidRDefault="007A0F1D" w:rsidP="0059153B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7A0F1D" w:rsidRPr="004A2B30" w14:paraId="5747BC6B" w14:textId="77777777" w:rsidTr="0059153B">
        <w:tc>
          <w:tcPr>
            <w:tcW w:w="3827" w:type="dxa"/>
            <w:vAlign w:val="center"/>
          </w:tcPr>
          <w:p w14:paraId="5AAC0854" w14:textId="77777777" w:rsidR="007A0F1D" w:rsidRPr="004A2B30" w:rsidRDefault="007A0F1D" w:rsidP="0059153B">
            <w:pPr>
              <w:rPr>
                <w:rFonts w:cstheme="minorHAnsi"/>
              </w:rPr>
            </w:pPr>
            <w:r w:rsidRPr="004A2B30">
              <w:rPr>
                <w:rFonts w:cstheme="minorHAnsi"/>
              </w:rPr>
              <w:t>A.1 Podpora podnikania a inovácií</w:t>
            </w:r>
          </w:p>
        </w:tc>
        <w:tc>
          <w:tcPr>
            <w:tcW w:w="3685" w:type="dxa"/>
            <w:vAlign w:val="center"/>
          </w:tcPr>
          <w:p w14:paraId="14C869BE" w14:textId="77777777" w:rsidR="007A0F1D" w:rsidRPr="004A2B30" w:rsidRDefault="007A0F1D" w:rsidP="0059153B">
            <w:pPr>
              <w:jc w:val="both"/>
              <w:rPr>
                <w:rFonts w:cstheme="minorHAnsi"/>
              </w:rPr>
            </w:pPr>
            <w:r w:rsidRPr="004A2B30">
              <w:rPr>
                <w:rFonts w:cstheme="minorHAnsi"/>
              </w:rPr>
              <w:t>A104 Počet vytvorených pracovných miest.</w:t>
            </w:r>
          </w:p>
        </w:tc>
        <w:tc>
          <w:tcPr>
            <w:tcW w:w="2562" w:type="dxa"/>
            <w:vAlign w:val="center"/>
          </w:tcPr>
          <w:p w14:paraId="678D4EBA" w14:textId="77777777" w:rsidR="007A0F1D" w:rsidRPr="004A2B30" w:rsidRDefault="007A0F1D" w:rsidP="0059153B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4526" w:type="dxa"/>
            <w:vAlign w:val="center"/>
          </w:tcPr>
          <w:p w14:paraId="331211F5" w14:textId="77777777" w:rsidR="007A0F1D" w:rsidRPr="004A2B30" w:rsidRDefault="007A0F1D" w:rsidP="0059153B">
            <w:pPr>
              <w:jc w:val="both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76143B98" w14:textId="77777777" w:rsidR="007A0F1D" w:rsidRPr="003254A1" w:rsidRDefault="007A0F1D" w:rsidP="007A0F1D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</w:rPr>
      </w:pPr>
    </w:p>
    <w:p w14:paraId="013F378D" w14:textId="77777777" w:rsidR="007A0F1D" w:rsidRPr="003254A1" w:rsidRDefault="007A0F1D" w:rsidP="007A0F1D">
      <w:pPr>
        <w:pStyle w:val="Odsekzoznamu"/>
        <w:numPr>
          <w:ilvl w:val="0"/>
          <w:numId w:val="35"/>
        </w:numPr>
        <w:spacing w:before="120" w:after="0"/>
        <w:ind w:left="851" w:hanging="284"/>
        <w:jc w:val="both"/>
        <w:rPr>
          <w:rFonts w:cstheme="minorHAnsi"/>
          <w:b/>
        </w:rPr>
      </w:pPr>
      <w:proofErr w:type="spellStart"/>
      <w:r w:rsidRPr="003254A1">
        <w:rPr>
          <w:rFonts w:cstheme="minorHAnsi"/>
          <w:b/>
        </w:rPr>
        <w:t>Posúdenie</w:t>
      </w:r>
      <w:proofErr w:type="spellEnd"/>
      <w:r w:rsidRPr="003254A1">
        <w:rPr>
          <w:rFonts w:cstheme="minorHAnsi"/>
          <w:b/>
        </w:rPr>
        <w:t xml:space="preserve"> </w:t>
      </w:r>
      <w:proofErr w:type="spellStart"/>
      <w:r w:rsidRPr="003254A1">
        <w:rPr>
          <w:rFonts w:cstheme="minorHAnsi"/>
          <w:b/>
        </w:rPr>
        <w:t>vplyvu</w:t>
      </w:r>
      <w:proofErr w:type="spellEnd"/>
      <w:r w:rsidRPr="003254A1">
        <w:rPr>
          <w:rFonts w:cstheme="minorHAnsi"/>
          <w:b/>
        </w:rPr>
        <w:t xml:space="preserve"> a </w:t>
      </w:r>
      <w:proofErr w:type="spellStart"/>
      <w:r w:rsidRPr="003254A1">
        <w:rPr>
          <w:rFonts w:cstheme="minorHAnsi"/>
          <w:b/>
        </w:rPr>
        <w:t>dopadu</w:t>
      </w:r>
      <w:proofErr w:type="spellEnd"/>
      <w:r w:rsidRPr="003254A1">
        <w:rPr>
          <w:rFonts w:cstheme="minorHAnsi"/>
          <w:b/>
        </w:rPr>
        <w:t xml:space="preserve"> </w:t>
      </w:r>
      <w:proofErr w:type="spellStart"/>
      <w:r w:rsidRPr="003254A1">
        <w:rPr>
          <w:rFonts w:cstheme="minorHAnsi"/>
          <w:b/>
        </w:rPr>
        <w:t>projektu</w:t>
      </w:r>
      <w:proofErr w:type="spellEnd"/>
      <w:r w:rsidRPr="003254A1">
        <w:rPr>
          <w:rFonts w:cstheme="minorHAnsi"/>
          <w:b/>
        </w:rPr>
        <w:t xml:space="preserve"> </w:t>
      </w:r>
      <w:proofErr w:type="spellStart"/>
      <w:r w:rsidRPr="003254A1">
        <w:rPr>
          <w:rFonts w:cstheme="minorHAnsi"/>
          <w:b/>
        </w:rPr>
        <w:t>na</w:t>
      </w:r>
      <w:proofErr w:type="spellEnd"/>
      <w:r w:rsidRPr="003254A1">
        <w:rPr>
          <w:rFonts w:cstheme="minorHAnsi"/>
          <w:b/>
        </w:rPr>
        <w:t xml:space="preserve"> </w:t>
      </w:r>
      <w:proofErr w:type="spellStart"/>
      <w:r w:rsidRPr="003254A1">
        <w:rPr>
          <w:rFonts w:cstheme="minorHAnsi"/>
          <w:b/>
        </w:rPr>
        <w:t>plnenie</w:t>
      </w:r>
      <w:proofErr w:type="spellEnd"/>
      <w:r w:rsidRPr="003254A1">
        <w:rPr>
          <w:rFonts w:cstheme="minorHAnsi"/>
          <w:b/>
        </w:rPr>
        <w:t xml:space="preserve"> </w:t>
      </w:r>
      <w:proofErr w:type="spellStart"/>
      <w:r w:rsidRPr="003254A1">
        <w:rPr>
          <w:rFonts w:cstheme="minorHAnsi"/>
          <w:b/>
        </w:rPr>
        <w:t>stratégie</w:t>
      </w:r>
      <w:proofErr w:type="spellEnd"/>
      <w:r w:rsidRPr="003254A1">
        <w:rPr>
          <w:rFonts w:cstheme="minorHAnsi"/>
          <w:b/>
        </w:rPr>
        <w:t xml:space="preserve"> CLLD </w:t>
      </w:r>
    </w:p>
    <w:p w14:paraId="7142BD1D" w14:textId="77777777" w:rsidR="007A0F1D" w:rsidRPr="0054454D" w:rsidRDefault="007A0F1D" w:rsidP="007A0F1D">
      <w:pPr>
        <w:pStyle w:val="Odsekzoznamu"/>
        <w:ind w:left="786"/>
        <w:contextualSpacing w:val="0"/>
        <w:jc w:val="both"/>
        <w:rPr>
          <w:rFonts w:asciiTheme="minorHAnsi" w:hAnsiTheme="minorHAnsi" w:cstheme="minorHAnsi"/>
          <w:lang w:val="sk-SK"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value for money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p w14:paraId="3446586A" w14:textId="1CA24DC6" w:rsidR="002B4BB6" w:rsidRPr="00334C9E" w:rsidRDefault="002B4BB6" w:rsidP="002028E6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D4713" w14:textId="77777777" w:rsidR="00ED10BC" w:rsidRDefault="00ED10BC" w:rsidP="006447D5">
      <w:pPr>
        <w:spacing w:after="0" w:line="240" w:lineRule="auto"/>
      </w:pPr>
      <w:r>
        <w:separator/>
      </w:r>
    </w:p>
  </w:endnote>
  <w:endnote w:type="continuationSeparator" w:id="0">
    <w:p w14:paraId="465809AE" w14:textId="77777777" w:rsidR="00ED10BC" w:rsidRDefault="00ED10BC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5E81D256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63776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C58341" w14:textId="77777777" w:rsidR="00ED10BC" w:rsidRDefault="00ED10BC" w:rsidP="006447D5">
      <w:pPr>
        <w:spacing w:after="0" w:line="240" w:lineRule="auto"/>
      </w:pPr>
      <w:r>
        <w:separator/>
      </w:r>
    </w:p>
  </w:footnote>
  <w:footnote w:type="continuationSeparator" w:id="0">
    <w:p w14:paraId="49EFBC2D" w14:textId="77777777" w:rsidR="00ED10BC" w:rsidRDefault="00ED10BC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03477" w14:textId="7381C6D9" w:rsidR="00E5263D" w:rsidRPr="001F013A" w:rsidRDefault="003D5AE2" w:rsidP="001D5D3D">
    <w:pPr>
      <w:pStyle w:val="Hlavika"/>
      <w:rPr>
        <w:rFonts w:ascii="Arial Narrow" w:hAnsi="Arial Narrow"/>
        <w:sz w:val="20"/>
      </w:rPr>
    </w:pPr>
    <w:r>
      <w:rPr>
        <w:noProof/>
        <w:lang w:val="en-GB" w:eastAsia="en-GB"/>
      </w:rPr>
      <w:drawing>
        <wp:anchor distT="0" distB="0" distL="114300" distR="114300" simplePos="0" relativeHeight="251692032" behindDoc="0" locked="1" layoutInCell="1" allowOverlap="1" wp14:anchorId="54B66E50" wp14:editId="11060F7F">
          <wp:simplePos x="0" y="0"/>
          <wp:positionH relativeFrom="column">
            <wp:posOffset>4526280</wp:posOffset>
          </wp:positionH>
          <wp:positionV relativeFrom="paragraph">
            <wp:posOffset>-213360</wp:posOffset>
          </wp:positionV>
          <wp:extent cx="1371600" cy="491490"/>
          <wp:effectExtent l="0" t="0" r="0" b="381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491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17772">
      <w:rPr>
        <w:noProof/>
        <w:lang w:val="en-GB" w:eastAsia="en-GB"/>
      </w:rPr>
      <w:drawing>
        <wp:anchor distT="0" distB="0" distL="114300" distR="114300" simplePos="0" relativeHeight="251689984" behindDoc="0" locked="0" layoutInCell="1" allowOverlap="1" wp14:anchorId="7D4C9167" wp14:editId="5A34AB78">
          <wp:simplePos x="0" y="0"/>
          <wp:positionH relativeFrom="column">
            <wp:posOffset>144780</wp:posOffset>
          </wp:positionH>
          <wp:positionV relativeFrom="paragraph">
            <wp:posOffset>-216535</wp:posOffset>
          </wp:positionV>
          <wp:extent cx="1133376" cy="655320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as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33376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3B2B" w:rsidRPr="00627EA3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0C52D7B1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020819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val="en-GB" w:eastAsia="en-GB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val="en-GB" w:eastAsia="en-GB"/>
      </w:rPr>
      <w:drawing>
        <wp:anchor distT="0" distB="0" distL="114300" distR="114300" simplePos="0" relativeHeight="251677696" behindDoc="1" locked="0" layoutInCell="1" allowOverlap="1" wp14:anchorId="0EC3EBEE" wp14:editId="505635A4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76B6D"/>
    <w:multiLevelType w:val="hybridMultilevel"/>
    <w:tmpl w:val="44503AC0"/>
    <w:lvl w:ilvl="0" w:tplc="53B6C20E">
      <w:start w:val="1"/>
      <w:numFmt w:val="lowerRoman"/>
      <w:lvlText w:val="%1."/>
      <w:lvlJc w:val="left"/>
      <w:pPr>
        <w:ind w:left="1146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13D51"/>
    <w:multiLevelType w:val="hybridMultilevel"/>
    <w:tmpl w:val="137265BC"/>
    <w:lvl w:ilvl="0" w:tplc="FAA2B2BA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F24FE8"/>
    <w:multiLevelType w:val="hybridMultilevel"/>
    <w:tmpl w:val="A9F22B14"/>
    <w:lvl w:ilvl="0" w:tplc="3D507CAE">
      <w:start w:val="1"/>
      <w:numFmt w:val="decimal"/>
      <w:lvlText w:val="%1."/>
      <w:lvlJc w:val="left"/>
      <w:pPr>
        <w:ind w:left="720" w:hanging="360"/>
      </w:pPr>
      <w:rPr>
        <w:rFonts w:eastAsia="Helvetica" w:cs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8"/>
  </w:num>
  <w:num w:numId="12">
    <w:abstractNumId w:val="16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19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1"/>
  </w:num>
  <w:num w:numId="23">
    <w:abstractNumId w:val="7"/>
  </w:num>
  <w:num w:numId="24">
    <w:abstractNumId w:val="31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0"/>
  </w:num>
  <w:num w:numId="31">
    <w:abstractNumId w:val="11"/>
  </w:num>
  <w:num w:numId="32">
    <w:abstractNumId w:val="20"/>
  </w:num>
  <w:num w:numId="33">
    <w:abstractNumId w:val="14"/>
  </w:num>
  <w:num w:numId="34">
    <w:abstractNumId w:val="10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4F7E"/>
    <w:rsid w:val="00077913"/>
    <w:rsid w:val="0008016F"/>
    <w:rsid w:val="0008777E"/>
    <w:rsid w:val="00090DF7"/>
    <w:rsid w:val="000944CC"/>
    <w:rsid w:val="00094552"/>
    <w:rsid w:val="000956D6"/>
    <w:rsid w:val="00097647"/>
    <w:rsid w:val="000A2B5F"/>
    <w:rsid w:val="000A5118"/>
    <w:rsid w:val="000A57C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0AF8"/>
    <w:rsid w:val="000F1331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42FD9"/>
    <w:rsid w:val="001443FD"/>
    <w:rsid w:val="001450EA"/>
    <w:rsid w:val="001502C2"/>
    <w:rsid w:val="00150B3D"/>
    <w:rsid w:val="0015422F"/>
    <w:rsid w:val="001548DC"/>
    <w:rsid w:val="00160A59"/>
    <w:rsid w:val="00163776"/>
    <w:rsid w:val="00163EA1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3570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E6BBE"/>
    <w:rsid w:val="001F0938"/>
    <w:rsid w:val="001F3D39"/>
    <w:rsid w:val="001F618A"/>
    <w:rsid w:val="002028E6"/>
    <w:rsid w:val="00206A9C"/>
    <w:rsid w:val="00212F85"/>
    <w:rsid w:val="00217772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A5D8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3C4B"/>
    <w:rsid w:val="00347286"/>
    <w:rsid w:val="003475FF"/>
    <w:rsid w:val="00351E7A"/>
    <w:rsid w:val="0035515E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4666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AE2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C35A4"/>
    <w:rsid w:val="004C684A"/>
    <w:rsid w:val="004D222E"/>
    <w:rsid w:val="004E0F21"/>
    <w:rsid w:val="004E27AC"/>
    <w:rsid w:val="004E481F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6997"/>
    <w:rsid w:val="0055119E"/>
    <w:rsid w:val="00555456"/>
    <w:rsid w:val="00561444"/>
    <w:rsid w:val="00563B2B"/>
    <w:rsid w:val="00563B91"/>
    <w:rsid w:val="00564DB5"/>
    <w:rsid w:val="005704D6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2AE2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0F1D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3965"/>
    <w:rsid w:val="007E5F48"/>
    <w:rsid w:val="007E6F49"/>
    <w:rsid w:val="007E7DF9"/>
    <w:rsid w:val="007F4600"/>
    <w:rsid w:val="007F5293"/>
    <w:rsid w:val="00805956"/>
    <w:rsid w:val="00805D7F"/>
    <w:rsid w:val="00815F8F"/>
    <w:rsid w:val="00816151"/>
    <w:rsid w:val="00823447"/>
    <w:rsid w:val="00823E50"/>
    <w:rsid w:val="0082565A"/>
    <w:rsid w:val="008258C4"/>
    <w:rsid w:val="00827943"/>
    <w:rsid w:val="00834EEF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484B"/>
    <w:rsid w:val="009A5285"/>
    <w:rsid w:val="009A72EF"/>
    <w:rsid w:val="009A74D4"/>
    <w:rsid w:val="009B3050"/>
    <w:rsid w:val="009B348E"/>
    <w:rsid w:val="009B48AD"/>
    <w:rsid w:val="009B48DE"/>
    <w:rsid w:val="009C1430"/>
    <w:rsid w:val="009C178C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36731"/>
    <w:rsid w:val="00A40C38"/>
    <w:rsid w:val="00A44DAE"/>
    <w:rsid w:val="00A456CB"/>
    <w:rsid w:val="00A461B3"/>
    <w:rsid w:val="00A46E2E"/>
    <w:rsid w:val="00A5497F"/>
    <w:rsid w:val="00A570E9"/>
    <w:rsid w:val="00A6147C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C13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5CF3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66A87"/>
    <w:rsid w:val="00B724B2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83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78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6BD7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0C84"/>
    <w:rsid w:val="00DE148F"/>
    <w:rsid w:val="00DE59DF"/>
    <w:rsid w:val="00DF1CA4"/>
    <w:rsid w:val="00DF5274"/>
    <w:rsid w:val="00DF5BD9"/>
    <w:rsid w:val="00DF6D25"/>
    <w:rsid w:val="00E05F86"/>
    <w:rsid w:val="00E0681E"/>
    <w:rsid w:val="00E07EAA"/>
    <w:rsid w:val="00E12F9F"/>
    <w:rsid w:val="00E24E29"/>
    <w:rsid w:val="00E3096A"/>
    <w:rsid w:val="00E333D3"/>
    <w:rsid w:val="00E34ED0"/>
    <w:rsid w:val="00E41416"/>
    <w:rsid w:val="00E425C3"/>
    <w:rsid w:val="00E432DA"/>
    <w:rsid w:val="00E47D7E"/>
    <w:rsid w:val="00E5263D"/>
    <w:rsid w:val="00E55894"/>
    <w:rsid w:val="00E57C43"/>
    <w:rsid w:val="00E63409"/>
    <w:rsid w:val="00E63957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A4A29"/>
    <w:rsid w:val="00EB12F3"/>
    <w:rsid w:val="00EB3D6B"/>
    <w:rsid w:val="00EB6D7B"/>
    <w:rsid w:val="00EC75FC"/>
    <w:rsid w:val="00ED10BC"/>
    <w:rsid w:val="00ED180B"/>
    <w:rsid w:val="00ED2578"/>
    <w:rsid w:val="00ED52E6"/>
    <w:rsid w:val="00ED5E8B"/>
    <w:rsid w:val="00EE3788"/>
    <w:rsid w:val="00EE3871"/>
    <w:rsid w:val="00EE4073"/>
    <w:rsid w:val="00EF138B"/>
    <w:rsid w:val="00EF152F"/>
    <w:rsid w:val="00EF1D6C"/>
    <w:rsid w:val="00F01ED2"/>
    <w:rsid w:val="00F02E70"/>
    <w:rsid w:val="00F032EA"/>
    <w:rsid w:val="00F03D55"/>
    <w:rsid w:val="00F04E86"/>
    <w:rsid w:val="00F04E95"/>
    <w:rsid w:val="00F1243B"/>
    <w:rsid w:val="00F14EC2"/>
    <w:rsid w:val="00F152B3"/>
    <w:rsid w:val="00F17B78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38BC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53F5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  <w15:docId w15:val="{DED768AC-97BB-4712-92E7-9D2D752BA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semiHidden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7512F"/>
    <w:rsid w:val="00163B11"/>
    <w:rsid w:val="00212C3B"/>
    <w:rsid w:val="003C5DB8"/>
    <w:rsid w:val="003D3479"/>
    <w:rsid w:val="0045203F"/>
    <w:rsid w:val="005A4146"/>
    <w:rsid w:val="006B3B1E"/>
    <w:rsid w:val="00752940"/>
    <w:rsid w:val="00773194"/>
    <w:rsid w:val="009052E7"/>
    <w:rsid w:val="00A46FA2"/>
    <w:rsid w:val="00AD089D"/>
    <w:rsid w:val="00AE6703"/>
    <w:rsid w:val="00B20F1E"/>
    <w:rsid w:val="00B874A2"/>
    <w:rsid w:val="00C97AD7"/>
    <w:rsid w:val="00CF11D4"/>
    <w:rsid w:val="00D27626"/>
    <w:rsid w:val="00EA7464"/>
    <w:rsid w:val="00EC5F07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7D5E2-882A-4054-9A77-6EF43AF5E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1938</Words>
  <Characters>11049</Characters>
  <Application>Microsoft Office Word</Application>
  <DocSecurity>0</DocSecurity>
  <Lines>92</Lines>
  <Paragraphs>25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MPRR SR</Company>
  <LinksUpToDate>false</LinksUpToDate>
  <CharactersWithSpaces>12962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Tuba</dc:creator>
  <cp:lastModifiedBy>Kata</cp:lastModifiedBy>
  <cp:revision>13</cp:revision>
  <cp:lastPrinted>2019-09-26T04:38:00Z</cp:lastPrinted>
  <dcterms:created xsi:type="dcterms:W3CDTF">2019-10-11T05:15:00Z</dcterms:created>
  <dcterms:modified xsi:type="dcterms:W3CDTF">2021-03-30T13:23:00Z</dcterms:modified>
</cp:coreProperties>
</file>